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4CB6D" w14:textId="214366CC" w:rsidR="004A53D0" w:rsidRDefault="004A53D0" w:rsidP="004A53D0">
      <w:pPr>
        <w:suppressAutoHyphens/>
        <w:spacing w:line="360" w:lineRule="atLeast"/>
        <w:jc w:val="both"/>
        <w:rPr>
          <w:rFonts w:ascii="Times New Roman" w:hAnsi="Times New Roman"/>
          <w:spacing w:val="-3"/>
        </w:rPr>
      </w:pPr>
      <w:r>
        <w:rPr>
          <w:rFonts w:ascii="Times New Roman" w:hAnsi="Times New Roman"/>
          <w:spacing w:val="-3"/>
        </w:rPr>
        <w:t xml:space="preserve">Publicerad i Johan A Lundin &amp; Emma </w:t>
      </w:r>
      <w:proofErr w:type="spellStart"/>
      <w:r>
        <w:rPr>
          <w:rFonts w:ascii="Times New Roman" w:hAnsi="Times New Roman"/>
          <w:spacing w:val="-3"/>
        </w:rPr>
        <w:t>Hilborn</w:t>
      </w:r>
      <w:proofErr w:type="spellEnd"/>
      <w:r>
        <w:rPr>
          <w:rFonts w:ascii="Times New Roman" w:hAnsi="Times New Roman"/>
          <w:spacing w:val="-3"/>
        </w:rPr>
        <w:t xml:space="preserve"> red, Mot ljuset. En antologi om arbete, arbetare och arbetarrörelse. Landskrona 2017</w:t>
      </w:r>
    </w:p>
    <w:p w14:paraId="31CB5A8E" w14:textId="77777777" w:rsidR="004A53D0" w:rsidRPr="00FD76CD" w:rsidRDefault="004A53D0" w:rsidP="004A53D0">
      <w:pPr>
        <w:suppressAutoHyphens/>
        <w:spacing w:line="360" w:lineRule="atLeast"/>
        <w:jc w:val="both"/>
        <w:rPr>
          <w:rFonts w:ascii="Times New Roman" w:hAnsi="Times New Roman"/>
          <w:spacing w:val="-3"/>
        </w:rPr>
      </w:pPr>
    </w:p>
    <w:p w14:paraId="214E5BA8" w14:textId="77777777" w:rsidR="00DB3FCC" w:rsidRDefault="00DB3FCC" w:rsidP="00D138E8">
      <w:pPr>
        <w:suppressAutoHyphens/>
        <w:spacing w:line="360" w:lineRule="atLeast"/>
        <w:rPr>
          <w:rFonts w:ascii="Times New Roman" w:hAnsi="Times New Roman"/>
          <w:b/>
          <w:bCs/>
          <w:spacing w:val="-3"/>
          <w:sz w:val="29"/>
          <w:szCs w:val="29"/>
        </w:rPr>
      </w:pPr>
    </w:p>
    <w:p w14:paraId="561EF4AD" w14:textId="77777777" w:rsidR="004A5543" w:rsidRPr="00DB3FCC" w:rsidRDefault="000B7BB9" w:rsidP="00D138E8">
      <w:pPr>
        <w:suppressAutoHyphens/>
        <w:spacing w:line="360" w:lineRule="auto"/>
        <w:rPr>
          <w:rFonts w:ascii="Times New Roman" w:hAnsi="Times New Roman"/>
          <w:spacing w:val="-3"/>
          <w:sz w:val="36"/>
          <w:szCs w:val="36"/>
        </w:rPr>
      </w:pPr>
      <w:r w:rsidRPr="00DB3FCC">
        <w:rPr>
          <w:rFonts w:ascii="Times New Roman" w:hAnsi="Times New Roman"/>
          <w:b/>
          <w:bCs/>
          <w:spacing w:val="-3"/>
          <w:sz w:val="36"/>
          <w:szCs w:val="36"/>
        </w:rPr>
        <w:t>Klass</w:t>
      </w:r>
      <w:r w:rsidR="00DB3FCC" w:rsidRPr="00DB3FCC">
        <w:rPr>
          <w:rFonts w:ascii="Times New Roman" w:hAnsi="Times New Roman"/>
          <w:b/>
          <w:bCs/>
          <w:spacing w:val="-3"/>
          <w:sz w:val="36"/>
          <w:szCs w:val="36"/>
        </w:rPr>
        <w:t xml:space="preserve"> </w:t>
      </w:r>
      <w:r w:rsidR="00A07CAE">
        <w:rPr>
          <w:rFonts w:ascii="Times New Roman" w:hAnsi="Times New Roman"/>
          <w:b/>
          <w:bCs/>
          <w:spacing w:val="-3"/>
          <w:sz w:val="36"/>
          <w:szCs w:val="36"/>
        </w:rPr>
        <w:t>och arbetarhistorien</w:t>
      </w:r>
      <w:r w:rsidR="00A07CAE" w:rsidRPr="00F6570D">
        <w:rPr>
          <w:rStyle w:val="Fotnotsreferens"/>
          <w:rFonts w:ascii="Times New Roman" w:hAnsi="Times New Roman"/>
          <w:bCs/>
          <w:spacing w:val="-3"/>
        </w:rPr>
        <w:footnoteReference w:id="1"/>
      </w:r>
    </w:p>
    <w:p w14:paraId="3FEA1E66" w14:textId="77777777" w:rsidR="005F2218" w:rsidRDefault="00FD7746" w:rsidP="004A53D0">
      <w:pPr>
        <w:suppressAutoHyphens/>
        <w:spacing w:line="360" w:lineRule="auto"/>
        <w:jc w:val="both"/>
        <w:rPr>
          <w:rFonts w:ascii="Times New Roman" w:hAnsi="Times New Roman"/>
          <w:spacing w:val="-3"/>
        </w:rPr>
      </w:pPr>
      <w:bookmarkStart w:id="0" w:name="_GoBack"/>
      <w:bookmarkEnd w:id="0"/>
      <w:r>
        <w:rPr>
          <w:rFonts w:ascii="Times New Roman" w:hAnsi="Times New Roman"/>
          <w:spacing w:val="-3"/>
        </w:rPr>
        <w:t xml:space="preserve">Arbetarhistoriker behöver återkommande fråga </w:t>
      </w:r>
      <w:r w:rsidR="00DB3FCC">
        <w:rPr>
          <w:rFonts w:ascii="Times New Roman" w:hAnsi="Times New Roman"/>
          <w:spacing w:val="-3"/>
        </w:rPr>
        <w:t>”</w:t>
      </w:r>
      <w:r>
        <w:rPr>
          <w:rFonts w:ascii="Times New Roman" w:hAnsi="Times New Roman"/>
          <w:i/>
          <w:spacing w:val="-3"/>
        </w:rPr>
        <w:t>Vem</w:t>
      </w:r>
      <w:r w:rsidR="00DB3FCC" w:rsidRPr="00DB3FCC">
        <w:rPr>
          <w:rFonts w:ascii="Times New Roman" w:hAnsi="Times New Roman"/>
          <w:i/>
          <w:spacing w:val="-3"/>
        </w:rPr>
        <w:t xml:space="preserve"> är arbetare?</w:t>
      </w:r>
      <w:r w:rsidR="00DB3FCC">
        <w:rPr>
          <w:rFonts w:ascii="Times New Roman" w:hAnsi="Times New Roman"/>
          <w:spacing w:val="-3"/>
        </w:rPr>
        <w:t>”. Frågan är enkel, men svaret är komplicerat</w:t>
      </w:r>
      <w:r w:rsidR="00FA470B">
        <w:rPr>
          <w:rFonts w:ascii="Times New Roman" w:hAnsi="Times New Roman"/>
          <w:spacing w:val="-3"/>
        </w:rPr>
        <w:t xml:space="preserve"> och </w:t>
      </w:r>
      <w:r>
        <w:rPr>
          <w:rFonts w:ascii="Times New Roman" w:hAnsi="Times New Roman"/>
          <w:spacing w:val="-3"/>
        </w:rPr>
        <w:t xml:space="preserve">beroende av </w:t>
      </w:r>
      <w:r w:rsidR="00547B85">
        <w:rPr>
          <w:rFonts w:ascii="Times New Roman" w:hAnsi="Times New Roman"/>
          <w:spacing w:val="-3"/>
        </w:rPr>
        <w:t xml:space="preserve">problemställning och </w:t>
      </w:r>
      <w:r w:rsidR="00FA470B">
        <w:rPr>
          <w:rFonts w:ascii="Times New Roman" w:hAnsi="Times New Roman"/>
          <w:spacing w:val="-3"/>
        </w:rPr>
        <w:t>historisk kontext</w:t>
      </w:r>
      <w:r>
        <w:rPr>
          <w:rFonts w:ascii="Times New Roman" w:hAnsi="Times New Roman"/>
          <w:spacing w:val="-3"/>
        </w:rPr>
        <w:t xml:space="preserve">. </w:t>
      </w:r>
      <w:r w:rsidR="005F2218">
        <w:rPr>
          <w:rFonts w:ascii="Times New Roman" w:hAnsi="Times New Roman"/>
          <w:spacing w:val="-3"/>
        </w:rPr>
        <w:t xml:space="preserve">Från att diskutera vem och vilka som är arbetare </w:t>
      </w:r>
      <w:r w:rsidR="00344A29">
        <w:rPr>
          <w:rFonts w:ascii="Times New Roman" w:hAnsi="Times New Roman"/>
          <w:spacing w:val="-3"/>
        </w:rPr>
        <w:t xml:space="preserve">är det dessutom nödvändigt att </w:t>
      </w:r>
      <w:r w:rsidR="008C0145">
        <w:rPr>
          <w:rFonts w:ascii="Times New Roman" w:hAnsi="Times New Roman"/>
          <w:spacing w:val="-3"/>
        </w:rPr>
        <w:t xml:space="preserve">ställa följdfrågorna: </w:t>
      </w:r>
      <w:r w:rsidR="005F2218">
        <w:rPr>
          <w:rFonts w:ascii="Times New Roman" w:hAnsi="Times New Roman"/>
          <w:spacing w:val="-3"/>
        </w:rPr>
        <w:t>”</w:t>
      </w:r>
      <w:r w:rsidR="005F2218" w:rsidRPr="001814CD">
        <w:rPr>
          <w:rFonts w:ascii="Times New Roman" w:hAnsi="Times New Roman"/>
          <w:i/>
          <w:spacing w:val="-3"/>
        </w:rPr>
        <w:t>Vilka tillhör arbetarklassen?</w:t>
      </w:r>
      <w:r w:rsidR="005F2218">
        <w:rPr>
          <w:rFonts w:ascii="Times New Roman" w:hAnsi="Times New Roman"/>
          <w:spacing w:val="-3"/>
        </w:rPr>
        <w:t xml:space="preserve">” och </w:t>
      </w:r>
      <w:r w:rsidR="00D13EF5">
        <w:rPr>
          <w:rFonts w:ascii="Times New Roman" w:hAnsi="Times New Roman"/>
          <w:spacing w:val="-3"/>
        </w:rPr>
        <w:t xml:space="preserve">därför även </w:t>
      </w:r>
      <w:r w:rsidR="005F2218">
        <w:rPr>
          <w:rFonts w:ascii="Times New Roman" w:hAnsi="Times New Roman"/>
          <w:spacing w:val="-3"/>
        </w:rPr>
        <w:t>”</w:t>
      </w:r>
      <w:r w:rsidR="005F2218" w:rsidRPr="001814CD">
        <w:rPr>
          <w:rFonts w:ascii="Times New Roman" w:hAnsi="Times New Roman"/>
          <w:i/>
          <w:spacing w:val="-3"/>
        </w:rPr>
        <w:t>Vad är klass?</w:t>
      </w:r>
      <w:r w:rsidR="005F2218">
        <w:rPr>
          <w:rFonts w:ascii="Times New Roman" w:hAnsi="Times New Roman"/>
          <w:spacing w:val="-3"/>
        </w:rPr>
        <w:t xml:space="preserve">”. </w:t>
      </w:r>
      <w:r w:rsidR="008567C8">
        <w:rPr>
          <w:rFonts w:ascii="Times New Roman" w:hAnsi="Times New Roman"/>
          <w:spacing w:val="-3"/>
        </w:rPr>
        <w:t xml:space="preserve">Efter en schematisk genomgång av arbetarhistoriens förändringar, ska jag här </w:t>
      </w:r>
      <w:r w:rsidR="005F2218">
        <w:rPr>
          <w:rFonts w:ascii="Times New Roman" w:hAnsi="Times New Roman"/>
          <w:spacing w:val="-3"/>
        </w:rPr>
        <w:t xml:space="preserve">diskutera några preliminära utgångspunkter för hur </w:t>
      </w:r>
      <w:r w:rsidR="00FA470B">
        <w:rPr>
          <w:rFonts w:ascii="Times New Roman" w:hAnsi="Times New Roman"/>
          <w:spacing w:val="-3"/>
        </w:rPr>
        <w:t xml:space="preserve">det är möjligt att </w:t>
      </w:r>
      <w:r w:rsidR="005F2218">
        <w:rPr>
          <w:rFonts w:ascii="Times New Roman" w:hAnsi="Times New Roman"/>
          <w:spacing w:val="-3"/>
        </w:rPr>
        <w:t xml:space="preserve">definiera </w:t>
      </w:r>
      <w:r w:rsidR="00BB2E8E">
        <w:rPr>
          <w:rFonts w:ascii="Times New Roman" w:hAnsi="Times New Roman"/>
          <w:spacing w:val="-3"/>
        </w:rPr>
        <w:t>”</w:t>
      </w:r>
      <w:r w:rsidR="005F2218">
        <w:rPr>
          <w:rFonts w:ascii="Times New Roman" w:hAnsi="Times New Roman"/>
          <w:spacing w:val="-3"/>
        </w:rPr>
        <w:t>arbetarklassen</w:t>
      </w:r>
      <w:r w:rsidR="00BB2E8E">
        <w:rPr>
          <w:rFonts w:ascii="Times New Roman" w:hAnsi="Times New Roman"/>
          <w:spacing w:val="-3"/>
        </w:rPr>
        <w:t>” och därmed begreppet ”klass”</w:t>
      </w:r>
      <w:r w:rsidR="005F2218">
        <w:rPr>
          <w:rFonts w:ascii="Times New Roman" w:hAnsi="Times New Roman"/>
          <w:spacing w:val="-3"/>
        </w:rPr>
        <w:t>.</w:t>
      </w:r>
      <w:r w:rsidR="00EE5FD9">
        <w:rPr>
          <w:rFonts w:ascii="Times New Roman" w:hAnsi="Times New Roman"/>
          <w:spacing w:val="-3"/>
        </w:rPr>
        <w:t xml:space="preserve"> </w:t>
      </w:r>
    </w:p>
    <w:p w14:paraId="139D1748" w14:textId="77777777" w:rsidR="005F2218" w:rsidRDefault="005F2218" w:rsidP="004A53D0">
      <w:pPr>
        <w:suppressAutoHyphens/>
        <w:spacing w:line="360" w:lineRule="auto"/>
        <w:jc w:val="both"/>
        <w:rPr>
          <w:rFonts w:ascii="Times New Roman" w:hAnsi="Times New Roman"/>
          <w:spacing w:val="-3"/>
        </w:rPr>
      </w:pPr>
    </w:p>
    <w:p w14:paraId="0C92F209" w14:textId="77777777" w:rsidR="00AD43C7" w:rsidRDefault="005F2218" w:rsidP="004A53D0">
      <w:pPr>
        <w:suppressAutoHyphens/>
        <w:spacing w:line="360" w:lineRule="auto"/>
        <w:jc w:val="both"/>
        <w:rPr>
          <w:rFonts w:ascii="Times New Roman" w:hAnsi="Times New Roman"/>
          <w:b/>
          <w:spacing w:val="-3"/>
          <w:sz w:val="32"/>
          <w:szCs w:val="32"/>
        </w:rPr>
      </w:pPr>
      <w:r w:rsidRPr="005F2218">
        <w:rPr>
          <w:rFonts w:ascii="Times New Roman" w:hAnsi="Times New Roman"/>
          <w:b/>
          <w:spacing w:val="-3"/>
          <w:sz w:val="32"/>
          <w:szCs w:val="32"/>
        </w:rPr>
        <w:t>Historiska praktiker</w:t>
      </w:r>
    </w:p>
    <w:p w14:paraId="7C5C04AE" w14:textId="77777777" w:rsidR="00BB2E8E" w:rsidRPr="0025116D" w:rsidRDefault="00FA470B" w:rsidP="004A53D0">
      <w:pPr>
        <w:suppressAutoHyphens/>
        <w:spacing w:line="360" w:lineRule="auto"/>
        <w:jc w:val="both"/>
        <w:rPr>
          <w:rFonts w:ascii="Times New Roman" w:hAnsi="Times New Roman"/>
        </w:rPr>
      </w:pPr>
      <w:r>
        <w:rPr>
          <w:rFonts w:ascii="Times New Roman" w:hAnsi="Times New Roman"/>
        </w:rPr>
        <w:t xml:space="preserve">Låt oss börja i de historiska praktikerna. </w:t>
      </w:r>
      <w:r w:rsidR="00344A29" w:rsidRPr="00344A29">
        <w:rPr>
          <w:rFonts w:ascii="Times New Roman" w:hAnsi="Times New Roman"/>
        </w:rPr>
        <w:t xml:space="preserve">Här ska jag närmast idealtypiskt diskutera hur </w:t>
      </w:r>
      <w:r w:rsidR="00F6570D">
        <w:rPr>
          <w:rFonts w:ascii="Times New Roman" w:hAnsi="Times New Roman"/>
        </w:rPr>
        <w:t xml:space="preserve">– delar av – </w:t>
      </w:r>
      <w:r w:rsidR="00344A29" w:rsidRPr="00344A29">
        <w:rPr>
          <w:rFonts w:ascii="Times New Roman" w:hAnsi="Times New Roman"/>
        </w:rPr>
        <w:t xml:space="preserve">den arbetarhistoriska forskningen </w:t>
      </w:r>
      <w:r w:rsidR="00597765">
        <w:rPr>
          <w:rFonts w:ascii="Times New Roman" w:hAnsi="Times New Roman"/>
        </w:rPr>
        <w:t xml:space="preserve">i Sverige </w:t>
      </w:r>
      <w:r w:rsidR="00344A29">
        <w:rPr>
          <w:rFonts w:ascii="Times New Roman" w:hAnsi="Times New Roman"/>
        </w:rPr>
        <w:t xml:space="preserve">har </w:t>
      </w:r>
      <w:r w:rsidR="00344A29" w:rsidRPr="00344A29">
        <w:rPr>
          <w:rFonts w:ascii="Times New Roman" w:hAnsi="Times New Roman"/>
        </w:rPr>
        <w:t>gått tillväga</w:t>
      </w:r>
      <w:r w:rsidR="00344A29">
        <w:rPr>
          <w:rFonts w:ascii="Times New Roman" w:hAnsi="Times New Roman"/>
        </w:rPr>
        <w:t xml:space="preserve"> för att definiera begreppen klass och arbetarklass</w:t>
      </w:r>
      <w:r w:rsidR="00344A29" w:rsidRPr="00344A29">
        <w:rPr>
          <w:rFonts w:ascii="Times New Roman" w:hAnsi="Times New Roman"/>
        </w:rPr>
        <w:t>.</w:t>
      </w:r>
      <w:r w:rsidR="00344A29">
        <w:rPr>
          <w:rFonts w:ascii="Times New Roman" w:hAnsi="Times New Roman"/>
        </w:rPr>
        <w:t xml:space="preserve"> I grova drag har forskning</w:t>
      </w:r>
      <w:r w:rsidR="00F6570D">
        <w:rPr>
          <w:rFonts w:ascii="Times New Roman" w:hAnsi="Times New Roman"/>
        </w:rPr>
        <w:t>en</w:t>
      </w:r>
      <w:r w:rsidR="00344A29">
        <w:rPr>
          <w:rFonts w:ascii="Times New Roman" w:hAnsi="Times New Roman"/>
        </w:rPr>
        <w:t xml:space="preserve"> använt begreppen på </w:t>
      </w:r>
      <w:r w:rsidR="00BB2E8E">
        <w:rPr>
          <w:rFonts w:ascii="Times New Roman" w:hAnsi="Times New Roman"/>
        </w:rPr>
        <w:t>tre nivåer</w:t>
      </w:r>
      <w:r w:rsidR="00A07CAE">
        <w:rPr>
          <w:rFonts w:ascii="Times New Roman" w:hAnsi="Times New Roman"/>
        </w:rPr>
        <w:t>.</w:t>
      </w:r>
      <w:r w:rsidR="00BB2E8E">
        <w:rPr>
          <w:rFonts w:ascii="Times New Roman" w:hAnsi="Times New Roman"/>
        </w:rPr>
        <w:t xml:space="preserve"> På den </w:t>
      </w:r>
      <w:r w:rsidR="00BB2E8E" w:rsidRPr="002404DF">
        <w:rPr>
          <w:rFonts w:ascii="Times New Roman" w:hAnsi="Times New Roman"/>
          <w:i/>
        </w:rPr>
        <w:t>individuella empiriska nivån</w:t>
      </w:r>
      <w:r w:rsidR="00BB2E8E">
        <w:rPr>
          <w:rFonts w:ascii="Times New Roman" w:hAnsi="Times New Roman"/>
        </w:rPr>
        <w:t xml:space="preserve"> </w:t>
      </w:r>
      <w:r w:rsidR="00547B85">
        <w:rPr>
          <w:rFonts w:ascii="Times New Roman" w:hAnsi="Times New Roman"/>
        </w:rPr>
        <w:t xml:space="preserve">avgränsas </w:t>
      </w:r>
      <w:r w:rsidR="00BB2E8E">
        <w:rPr>
          <w:rFonts w:ascii="Times New Roman" w:hAnsi="Times New Roman"/>
        </w:rPr>
        <w:t xml:space="preserve">individer utifrån sin sociala tillhörighet. På den </w:t>
      </w:r>
      <w:r w:rsidR="00BB2E8E" w:rsidRPr="002404DF">
        <w:rPr>
          <w:rFonts w:ascii="Times New Roman" w:hAnsi="Times New Roman"/>
          <w:i/>
        </w:rPr>
        <w:t>kollektiva empiriska nivån</w:t>
      </w:r>
      <w:r w:rsidR="00BB2E8E">
        <w:rPr>
          <w:rFonts w:ascii="Times New Roman" w:hAnsi="Times New Roman"/>
        </w:rPr>
        <w:t xml:space="preserve"> kategoriseras grupper av arbetare som arbetarklass. Slutligen på en </w:t>
      </w:r>
      <w:r w:rsidR="00BB2E8E" w:rsidRPr="002404DF">
        <w:rPr>
          <w:rFonts w:ascii="Times New Roman" w:hAnsi="Times New Roman"/>
          <w:i/>
        </w:rPr>
        <w:t>teoretisk nivå</w:t>
      </w:r>
      <w:r w:rsidR="00BB2E8E">
        <w:rPr>
          <w:rFonts w:ascii="Times New Roman" w:hAnsi="Times New Roman"/>
        </w:rPr>
        <w:t xml:space="preserve"> görs en åtskillnad mellan olika klasser </w:t>
      </w:r>
      <w:r w:rsidR="00590BC0">
        <w:rPr>
          <w:rFonts w:ascii="Times New Roman" w:hAnsi="Times New Roman"/>
        </w:rPr>
        <w:t>–</w:t>
      </w:r>
      <w:r w:rsidR="00BB2E8E" w:rsidRPr="0025116D">
        <w:rPr>
          <w:rFonts w:ascii="Times New Roman" w:hAnsi="Times New Roman"/>
        </w:rPr>
        <w:t xml:space="preserve"> vanligen utan att man försöker operationalisera begreppet på individnivå.</w:t>
      </w:r>
      <w:r w:rsidR="00A07CAE">
        <w:rPr>
          <w:rFonts w:ascii="Times New Roman" w:hAnsi="Times New Roman"/>
        </w:rPr>
        <w:t xml:space="preserve"> Nivåerna hänger ihop, eftersom de båda empiriska nivåerna är teoretiskt förankrade.</w:t>
      </w:r>
      <w:r w:rsidR="00BB2E8E" w:rsidRPr="0025116D">
        <w:rPr>
          <w:rStyle w:val="Fotnotsreferens"/>
          <w:rFonts w:ascii="Times New Roman" w:hAnsi="Times New Roman"/>
        </w:rPr>
        <w:footnoteReference w:id="2"/>
      </w:r>
      <w:r w:rsidR="00344A29" w:rsidRPr="0025116D">
        <w:rPr>
          <w:rFonts w:ascii="Times New Roman" w:hAnsi="Times New Roman"/>
          <w:sz w:val="28"/>
          <w:szCs w:val="28"/>
        </w:rPr>
        <w:t xml:space="preserve"> </w:t>
      </w:r>
      <w:r w:rsidR="00344A29" w:rsidRPr="0025116D">
        <w:rPr>
          <w:rFonts w:ascii="Times New Roman" w:hAnsi="Times New Roman"/>
        </w:rPr>
        <w:t xml:space="preserve">Valet av nivå beror på problem, källmaterial och teoretiska utgångspunkter. </w:t>
      </w:r>
    </w:p>
    <w:p w14:paraId="712C7700" w14:textId="00884CA5" w:rsidR="00D5086C" w:rsidRPr="0025116D" w:rsidRDefault="008C0145" w:rsidP="004A53D0">
      <w:pPr>
        <w:spacing w:line="360" w:lineRule="auto"/>
        <w:ind w:firstLine="720"/>
        <w:jc w:val="both"/>
        <w:rPr>
          <w:rFonts w:ascii="Times New Roman" w:hAnsi="Times New Roman"/>
        </w:rPr>
      </w:pPr>
      <w:r w:rsidRPr="0025116D">
        <w:rPr>
          <w:rFonts w:ascii="Times New Roman" w:hAnsi="Times New Roman"/>
        </w:rPr>
        <w:t>I vid bemärkelse tog d</w:t>
      </w:r>
      <w:r w:rsidR="005F2218" w:rsidRPr="0025116D">
        <w:rPr>
          <w:rFonts w:ascii="Times New Roman" w:hAnsi="Times New Roman"/>
        </w:rPr>
        <w:t xml:space="preserve">en arbetarhistoriska forskningen i </w:t>
      </w:r>
      <w:r w:rsidR="00A07CAE">
        <w:rPr>
          <w:rFonts w:ascii="Times New Roman" w:hAnsi="Times New Roman"/>
        </w:rPr>
        <w:t>Sverige</w:t>
      </w:r>
      <w:r w:rsidR="005F2218" w:rsidRPr="0025116D">
        <w:rPr>
          <w:rFonts w:ascii="Times New Roman" w:hAnsi="Times New Roman"/>
        </w:rPr>
        <w:t xml:space="preserve"> fart under mellankrigstiden. Då studerade ekonomhistoriker som Torsten Gårdlund den tidiga industrialiseringen.</w:t>
      </w:r>
      <w:r w:rsidR="00EE5FD9" w:rsidRPr="0025116D">
        <w:rPr>
          <w:rFonts w:ascii="Times New Roman" w:hAnsi="Times New Roman"/>
        </w:rPr>
        <w:t xml:space="preserve"> De undersökte </w:t>
      </w:r>
      <w:r w:rsidRPr="0025116D">
        <w:rPr>
          <w:rFonts w:ascii="Times New Roman" w:hAnsi="Times New Roman"/>
        </w:rPr>
        <w:t xml:space="preserve">arbetarbefolkningens </w:t>
      </w:r>
      <w:r w:rsidR="00EE5FD9" w:rsidRPr="0025116D">
        <w:rPr>
          <w:rFonts w:ascii="Times New Roman" w:hAnsi="Times New Roman"/>
        </w:rPr>
        <w:t>sociala förh</w:t>
      </w:r>
      <w:r w:rsidRPr="0025116D">
        <w:rPr>
          <w:rFonts w:ascii="Times New Roman" w:hAnsi="Times New Roman"/>
        </w:rPr>
        <w:t xml:space="preserve">ållanden och produktionsvillkoren i industrin </w:t>
      </w:r>
      <w:r w:rsidR="00EE5FD9" w:rsidRPr="0025116D">
        <w:rPr>
          <w:rFonts w:ascii="Times New Roman" w:hAnsi="Times New Roman"/>
        </w:rPr>
        <w:t>och hade ing</w:t>
      </w:r>
      <w:r w:rsidR="00FA470B" w:rsidRPr="0025116D">
        <w:rPr>
          <w:rFonts w:ascii="Times New Roman" w:hAnsi="Times New Roman"/>
        </w:rPr>
        <w:t>a</w:t>
      </w:r>
      <w:r w:rsidR="00EE5FD9" w:rsidRPr="0025116D">
        <w:rPr>
          <w:rFonts w:ascii="Times New Roman" w:hAnsi="Times New Roman"/>
        </w:rPr>
        <w:t xml:space="preserve"> st</w:t>
      </w:r>
      <w:r w:rsidR="00FA470B" w:rsidRPr="0025116D">
        <w:rPr>
          <w:rFonts w:ascii="Times New Roman" w:hAnsi="Times New Roman"/>
        </w:rPr>
        <w:t>örre</w:t>
      </w:r>
      <w:r w:rsidR="00EE5FD9" w:rsidRPr="0025116D">
        <w:rPr>
          <w:rFonts w:ascii="Times New Roman" w:hAnsi="Times New Roman"/>
        </w:rPr>
        <w:t xml:space="preserve"> be</w:t>
      </w:r>
      <w:r w:rsidR="003B1013" w:rsidRPr="0025116D">
        <w:rPr>
          <w:rFonts w:ascii="Times New Roman" w:hAnsi="Times New Roman"/>
        </w:rPr>
        <w:t xml:space="preserve">hov av att diskutera begreppet </w:t>
      </w:r>
      <w:r w:rsidR="00EE5FD9" w:rsidRPr="0025116D">
        <w:rPr>
          <w:rFonts w:ascii="Times New Roman" w:hAnsi="Times New Roman"/>
        </w:rPr>
        <w:t>arbetarklass.</w:t>
      </w:r>
      <w:r w:rsidR="005F2218" w:rsidRPr="0025116D">
        <w:rPr>
          <w:rStyle w:val="Fotnotsreferens"/>
          <w:rFonts w:ascii="Times New Roman" w:hAnsi="Times New Roman"/>
          <w:spacing w:val="-3"/>
        </w:rPr>
        <w:footnoteReference w:id="3"/>
      </w:r>
      <w:r w:rsidR="005F2218" w:rsidRPr="0025116D">
        <w:rPr>
          <w:rFonts w:ascii="Times New Roman" w:hAnsi="Times New Roman"/>
        </w:rPr>
        <w:t xml:space="preserve"> </w:t>
      </w:r>
      <w:r w:rsidR="00D5086C" w:rsidRPr="0025116D">
        <w:rPr>
          <w:rFonts w:ascii="Times New Roman" w:hAnsi="Times New Roman"/>
        </w:rPr>
        <w:t>Under 1960-talet</w:t>
      </w:r>
      <w:r w:rsidRPr="0025116D">
        <w:rPr>
          <w:rFonts w:ascii="Times New Roman" w:hAnsi="Times New Roman"/>
        </w:rPr>
        <w:t xml:space="preserve"> studerades arbetarbefolkningen och agrara grupper i </w:t>
      </w:r>
      <w:r w:rsidR="00D5086C" w:rsidRPr="0025116D">
        <w:rPr>
          <w:rFonts w:ascii="Times New Roman" w:hAnsi="Times New Roman"/>
        </w:rPr>
        <w:t xml:space="preserve">ett par stora socialhistoriska forskningsprojekt som studerade emigrationen till Amerika och de </w:t>
      </w:r>
      <w:r w:rsidR="00D5086C" w:rsidRPr="0025116D">
        <w:rPr>
          <w:rFonts w:ascii="Times New Roman" w:hAnsi="Times New Roman"/>
        </w:rPr>
        <w:lastRenderedPageBreak/>
        <w:t>svenska folkrörelsernas framväxt. Dessa projekt inspirerade även annan socialhistorisk forskning</w:t>
      </w:r>
      <w:r w:rsidRPr="0025116D">
        <w:rPr>
          <w:rFonts w:ascii="Times New Roman" w:hAnsi="Times New Roman"/>
        </w:rPr>
        <w:t xml:space="preserve"> om samma gruppers sociala villkor och organisatoriska praktiker. Studierna</w:t>
      </w:r>
      <w:r w:rsidR="00D5086C" w:rsidRPr="0025116D">
        <w:rPr>
          <w:rFonts w:ascii="Times New Roman" w:hAnsi="Times New Roman"/>
        </w:rPr>
        <w:t xml:space="preserve"> rörde den </w:t>
      </w:r>
      <w:r w:rsidR="00C470ED" w:rsidRPr="0025116D">
        <w:rPr>
          <w:rFonts w:ascii="Times New Roman" w:hAnsi="Times New Roman"/>
        </w:rPr>
        <w:t>individuella</w:t>
      </w:r>
      <w:r w:rsidR="00D5086C" w:rsidRPr="0025116D">
        <w:rPr>
          <w:rFonts w:ascii="Times New Roman" w:hAnsi="Times New Roman"/>
        </w:rPr>
        <w:t xml:space="preserve"> empiriska nivån och kategoriserade </w:t>
      </w:r>
      <w:r w:rsidR="00C470ED" w:rsidRPr="0025116D">
        <w:rPr>
          <w:rFonts w:ascii="Times New Roman" w:hAnsi="Times New Roman"/>
        </w:rPr>
        <w:t>individer</w:t>
      </w:r>
      <w:r w:rsidR="00D5086C" w:rsidRPr="0025116D">
        <w:rPr>
          <w:rFonts w:ascii="Times New Roman" w:hAnsi="Times New Roman"/>
        </w:rPr>
        <w:t xml:space="preserve"> </w:t>
      </w:r>
      <w:r w:rsidR="00547B85" w:rsidRPr="0025116D">
        <w:rPr>
          <w:rFonts w:ascii="Times New Roman" w:hAnsi="Times New Roman"/>
        </w:rPr>
        <w:t xml:space="preserve">utifrån </w:t>
      </w:r>
      <w:r w:rsidR="00D5086C" w:rsidRPr="0025116D">
        <w:rPr>
          <w:rFonts w:ascii="Times New Roman" w:hAnsi="Times New Roman"/>
        </w:rPr>
        <w:t>teoretisk</w:t>
      </w:r>
      <w:r w:rsidR="00547B85" w:rsidRPr="0025116D">
        <w:rPr>
          <w:rFonts w:ascii="Times New Roman" w:hAnsi="Times New Roman"/>
        </w:rPr>
        <w:t xml:space="preserve">a perspektiv </w:t>
      </w:r>
      <w:r w:rsidR="00D5086C" w:rsidRPr="0025116D">
        <w:rPr>
          <w:rFonts w:ascii="Times New Roman" w:hAnsi="Times New Roman"/>
        </w:rPr>
        <w:t xml:space="preserve">företrädesvis </w:t>
      </w:r>
      <w:r w:rsidR="00547B85" w:rsidRPr="0025116D">
        <w:rPr>
          <w:rFonts w:ascii="Times New Roman" w:hAnsi="Times New Roman"/>
        </w:rPr>
        <w:t xml:space="preserve">hämtade </w:t>
      </w:r>
      <w:r w:rsidR="00D5086C" w:rsidRPr="0025116D">
        <w:rPr>
          <w:rFonts w:ascii="Times New Roman" w:hAnsi="Times New Roman"/>
        </w:rPr>
        <w:t>från</w:t>
      </w:r>
      <w:r w:rsidR="00843D16">
        <w:rPr>
          <w:rFonts w:ascii="Times New Roman" w:hAnsi="Times New Roman"/>
        </w:rPr>
        <w:t xml:space="preserve"> den tyske sociologen</w:t>
      </w:r>
      <w:r w:rsidR="00D5086C" w:rsidRPr="0025116D">
        <w:rPr>
          <w:rFonts w:ascii="Times New Roman" w:hAnsi="Times New Roman"/>
        </w:rPr>
        <w:t xml:space="preserve"> Max Weber och amerikansk positivistisk sociologi. </w:t>
      </w:r>
      <w:r w:rsidR="001814CD" w:rsidRPr="0025116D">
        <w:rPr>
          <w:rFonts w:ascii="Times New Roman" w:hAnsi="Times New Roman"/>
        </w:rPr>
        <w:t>D</w:t>
      </w:r>
      <w:r w:rsidR="00A854D9" w:rsidRPr="0025116D">
        <w:rPr>
          <w:rFonts w:ascii="Times New Roman" w:hAnsi="Times New Roman"/>
        </w:rPr>
        <w:t xml:space="preserve">enna forskning använde </w:t>
      </w:r>
      <w:r w:rsidR="00F6570D">
        <w:rPr>
          <w:rFonts w:ascii="Times New Roman" w:hAnsi="Times New Roman"/>
        </w:rPr>
        <w:t>oftast</w:t>
      </w:r>
      <w:r w:rsidR="00D13EF5">
        <w:rPr>
          <w:rFonts w:ascii="Times New Roman" w:hAnsi="Times New Roman"/>
        </w:rPr>
        <w:t xml:space="preserve"> </w:t>
      </w:r>
      <w:r w:rsidR="00A854D9" w:rsidRPr="0025116D">
        <w:rPr>
          <w:rFonts w:ascii="Times New Roman" w:hAnsi="Times New Roman"/>
        </w:rPr>
        <w:t xml:space="preserve">individdata i förenings-, folkbokförings- och skattematerial för att med hjälp av yrkestitlar </w:t>
      </w:r>
      <w:r w:rsidR="00D5086C" w:rsidRPr="0025116D">
        <w:rPr>
          <w:rFonts w:ascii="Times New Roman" w:hAnsi="Times New Roman"/>
        </w:rPr>
        <w:t>kategorisera individer utifrån fasta kriterier som inkomst, utbildning och social status.</w:t>
      </w:r>
      <w:r w:rsidR="00D5086C" w:rsidRPr="0025116D">
        <w:rPr>
          <w:rStyle w:val="Fotnotsreferens"/>
          <w:rFonts w:ascii="Times New Roman" w:hAnsi="Times New Roman"/>
        </w:rPr>
        <w:footnoteReference w:id="4"/>
      </w:r>
    </w:p>
    <w:p w14:paraId="51DE3B80" w14:textId="77777777" w:rsidR="00947B28" w:rsidRDefault="0039728A" w:rsidP="004A53D0">
      <w:pPr>
        <w:suppressAutoHyphens/>
        <w:spacing w:line="360" w:lineRule="auto"/>
        <w:ind w:firstLine="720"/>
        <w:jc w:val="both"/>
        <w:rPr>
          <w:rFonts w:ascii="Times New Roman" w:hAnsi="Times New Roman"/>
        </w:rPr>
      </w:pPr>
      <w:r w:rsidRPr="0025116D">
        <w:rPr>
          <w:rFonts w:ascii="Times New Roman" w:hAnsi="Times New Roman"/>
        </w:rPr>
        <w:t>De tidigare sätte</w:t>
      </w:r>
      <w:r w:rsidR="008567C8" w:rsidRPr="0025116D">
        <w:rPr>
          <w:rFonts w:ascii="Times New Roman" w:hAnsi="Times New Roman"/>
        </w:rPr>
        <w:t>n</w:t>
      </w:r>
      <w:r w:rsidRPr="0025116D">
        <w:rPr>
          <w:rFonts w:ascii="Times New Roman" w:hAnsi="Times New Roman"/>
        </w:rPr>
        <w:t xml:space="preserve"> att skriva arbetarhistoria</w:t>
      </w:r>
      <w:r w:rsidR="008C0145" w:rsidRPr="0025116D">
        <w:rPr>
          <w:rFonts w:ascii="Times New Roman" w:hAnsi="Times New Roman"/>
        </w:rPr>
        <w:t>, eller kanske</w:t>
      </w:r>
      <w:r w:rsidR="008C0145">
        <w:rPr>
          <w:rFonts w:ascii="Times New Roman" w:hAnsi="Times New Roman"/>
        </w:rPr>
        <w:t xml:space="preserve"> snarare historia om arbetarbefolkningen,</w:t>
      </w:r>
      <w:r>
        <w:rPr>
          <w:rFonts w:ascii="Times New Roman" w:hAnsi="Times New Roman"/>
        </w:rPr>
        <w:t xml:space="preserve"> utmanades under 1970- och 1980-talen av historiematerialistiskt inspirerade socialhistoriker, som vände sig mot den positivistiskt inriktade forskningens sätt att av indi</w:t>
      </w:r>
      <w:r w:rsidR="002B22B8">
        <w:rPr>
          <w:rFonts w:ascii="Times New Roman" w:hAnsi="Times New Roman"/>
        </w:rPr>
        <w:t xml:space="preserve">viddata skapa statushierarkier. </w:t>
      </w:r>
      <w:r w:rsidR="003877FF">
        <w:rPr>
          <w:rFonts w:ascii="Times New Roman" w:hAnsi="Times New Roman"/>
        </w:rPr>
        <w:t xml:space="preserve">De menade att </w:t>
      </w:r>
      <w:r w:rsidR="00D13EF5">
        <w:rPr>
          <w:rFonts w:ascii="Times New Roman" w:hAnsi="Times New Roman"/>
        </w:rPr>
        <w:t xml:space="preserve">de tidigare formerna av </w:t>
      </w:r>
      <w:r w:rsidR="003877FF">
        <w:rPr>
          <w:rFonts w:ascii="Times New Roman" w:hAnsi="Times New Roman"/>
        </w:rPr>
        <w:t>k</w:t>
      </w:r>
      <w:r w:rsidR="002B22B8">
        <w:rPr>
          <w:rFonts w:ascii="Times New Roman" w:hAnsi="Times New Roman"/>
        </w:rPr>
        <w:t xml:space="preserve">ategoriseringar var statiska och </w:t>
      </w:r>
      <w:r w:rsidR="003877FF">
        <w:rPr>
          <w:rFonts w:ascii="Times New Roman" w:hAnsi="Times New Roman"/>
        </w:rPr>
        <w:t xml:space="preserve">inte </w:t>
      </w:r>
      <w:r w:rsidR="002B22B8">
        <w:rPr>
          <w:rFonts w:ascii="Times New Roman" w:hAnsi="Times New Roman"/>
        </w:rPr>
        <w:t>inrymde historiska förändring</w:t>
      </w:r>
      <w:r w:rsidR="002404DF">
        <w:rPr>
          <w:rFonts w:ascii="Times New Roman" w:hAnsi="Times New Roman"/>
        </w:rPr>
        <w:t>ar</w:t>
      </w:r>
      <w:r w:rsidR="002B22B8">
        <w:rPr>
          <w:rFonts w:ascii="Times New Roman" w:hAnsi="Times New Roman"/>
        </w:rPr>
        <w:t xml:space="preserve">. </w:t>
      </w:r>
      <w:r w:rsidR="00F6570D">
        <w:rPr>
          <w:rFonts w:ascii="Times New Roman" w:hAnsi="Times New Roman"/>
        </w:rPr>
        <w:t xml:space="preserve">Utifrån </w:t>
      </w:r>
      <w:r w:rsidR="003877FF">
        <w:rPr>
          <w:rFonts w:ascii="Times New Roman" w:hAnsi="Times New Roman"/>
        </w:rPr>
        <w:t xml:space="preserve">statushierarkier var det </w:t>
      </w:r>
      <w:r w:rsidR="002B22B8">
        <w:rPr>
          <w:rFonts w:ascii="Times New Roman" w:hAnsi="Times New Roman"/>
        </w:rPr>
        <w:t>svårt att jämföra individuella och kollektiva handlingsval över tid</w:t>
      </w:r>
      <w:r w:rsidR="00D13EF5">
        <w:rPr>
          <w:rFonts w:ascii="Times New Roman" w:hAnsi="Times New Roman"/>
        </w:rPr>
        <w:t xml:space="preserve"> när förutsättningarna för den sociala kategoriseringen förändrades</w:t>
      </w:r>
      <w:r w:rsidR="002B22B8">
        <w:rPr>
          <w:rFonts w:ascii="Times New Roman" w:hAnsi="Times New Roman"/>
        </w:rPr>
        <w:t xml:space="preserve">. </w:t>
      </w:r>
      <w:r w:rsidR="00F6570D">
        <w:rPr>
          <w:rFonts w:ascii="Times New Roman" w:hAnsi="Times New Roman"/>
        </w:rPr>
        <w:t xml:space="preserve">Man ville även </w:t>
      </w:r>
      <w:r w:rsidR="00947B28">
        <w:rPr>
          <w:rFonts w:ascii="Times New Roman" w:hAnsi="Times New Roman"/>
        </w:rPr>
        <w:t xml:space="preserve">koppla samman individnivån och samhällets socio-ekonomiska förändringar utifrån ett maktperspektiv, för att på så sätt undersöka hur samhällets sociala sammansättning förändrades. </w:t>
      </w:r>
      <w:r w:rsidR="002B22B8">
        <w:rPr>
          <w:rFonts w:ascii="Times New Roman" w:hAnsi="Times New Roman"/>
        </w:rPr>
        <w:t xml:space="preserve">Som ekonomhistorikern Göran Fredriksson konstaterade i en kritisk artikel </w:t>
      </w:r>
      <w:r w:rsidR="00A85346">
        <w:rPr>
          <w:rFonts w:ascii="Times New Roman" w:hAnsi="Times New Roman"/>
        </w:rPr>
        <w:t xml:space="preserve">sågs klasser som kollektiv av individer med </w:t>
      </w:r>
      <w:r w:rsidR="002B22B8">
        <w:rPr>
          <w:rFonts w:ascii="Times New Roman" w:hAnsi="Times New Roman"/>
        </w:rPr>
        <w:t>samma utbildning eller status. Det dolde maktförhållanden och innebar även att begreppet klass frikopplades från de socio-ekonomiska samhälls</w:t>
      </w:r>
      <w:r w:rsidR="003D5250">
        <w:rPr>
          <w:rFonts w:ascii="Times New Roman" w:hAnsi="Times New Roman"/>
        </w:rPr>
        <w:t>strukturerna och dessas förändringar</w:t>
      </w:r>
      <w:r w:rsidR="002B22B8">
        <w:rPr>
          <w:rFonts w:ascii="Times New Roman" w:hAnsi="Times New Roman"/>
        </w:rPr>
        <w:t>.</w:t>
      </w:r>
      <w:r w:rsidR="002B22B8">
        <w:rPr>
          <w:rStyle w:val="Fotnotsreferens"/>
          <w:rFonts w:ascii="Times New Roman" w:hAnsi="Times New Roman"/>
        </w:rPr>
        <w:footnoteReference w:id="5"/>
      </w:r>
      <w:r w:rsidR="00947B28" w:rsidRPr="00947B28">
        <w:rPr>
          <w:rFonts w:ascii="Times New Roman" w:hAnsi="Times New Roman"/>
        </w:rPr>
        <w:t xml:space="preserve"> </w:t>
      </w:r>
    </w:p>
    <w:p w14:paraId="559D8B1E" w14:textId="45951188" w:rsidR="0039728A" w:rsidRDefault="0039728A" w:rsidP="004A53D0">
      <w:pPr>
        <w:suppressAutoHyphens/>
        <w:spacing w:line="360" w:lineRule="auto"/>
        <w:ind w:firstLine="720"/>
        <w:jc w:val="both"/>
        <w:rPr>
          <w:rFonts w:ascii="Times New Roman" w:hAnsi="Times New Roman"/>
        </w:rPr>
      </w:pPr>
      <w:r>
        <w:rPr>
          <w:rFonts w:ascii="Times New Roman" w:hAnsi="Times New Roman"/>
        </w:rPr>
        <w:t>Inspirerade av bland andra</w:t>
      </w:r>
      <w:r w:rsidR="00D13EF5">
        <w:rPr>
          <w:rFonts w:ascii="Times New Roman" w:hAnsi="Times New Roman"/>
        </w:rPr>
        <w:t xml:space="preserve"> </w:t>
      </w:r>
      <w:r w:rsidR="00843D16">
        <w:rPr>
          <w:rFonts w:ascii="Times New Roman" w:hAnsi="Times New Roman"/>
        </w:rPr>
        <w:t xml:space="preserve">V I </w:t>
      </w:r>
      <w:r>
        <w:rPr>
          <w:rFonts w:ascii="Times New Roman" w:hAnsi="Times New Roman"/>
        </w:rPr>
        <w:t xml:space="preserve">Lenin operationaliserade </w:t>
      </w:r>
      <w:r w:rsidR="00AD153B">
        <w:rPr>
          <w:rFonts w:ascii="Times New Roman" w:hAnsi="Times New Roman"/>
        </w:rPr>
        <w:t xml:space="preserve">en del av </w:t>
      </w:r>
      <w:r w:rsidR="002B22B8">
        <w:rPr>
          <w:rFonts w:ascii="Times New Roman" w:hAnsi="Times New Roman"/>
        </w:rPr>
        <w:t xml:space="preserve">den historiematerialistiskt färgade </w:t>
      </w:r>
      <w:r w:rsidR="00A85346">
        <w:rPr>
          <w:rFonts w:ascii="Times New Roman" w:hAnsi="Times New Roman"/>
        </w:rPr>
        <w:t xml:space="preserve">socialhistoriska </w:t>
      </w:r>
      <w:r w:rsidR="002B22B8">
        <w:rPr>
          <w:rFonts w:ascii="Times New Roman" w:hAnsi="Times New Roman"/>
        </w:rPr>
        <w:t>forskningen</w:t>
      </w:r>
      <w:r>
        <w:rPr>
          <w:rFonts w:ascii="Times New Roman" w:hAnsi="Times New Roman"/>
        </w:rPr>
        <w:t xml:space="preserve"> </w:t>
      </w:r>
      <w:r w:rsidR="00A85346">
        <w:rPr>
          <w:rFonts w:ascii="Times New Roman" w:hAnsi="Times New Roman"/>
        </w:rPr>
        <w:t xml:space="preserve">begreppen </w:t>
      </w:r>
      <w:r>
        <w:rPr>
          <w:rFonts w:ascii="Times New Roman" w:hAnsi="Times New Roman"/>
        </w:rPr>
        <w:t>klass och arbetarklass empiriskt</w:t>
      </w:r>
      <w:r w:rsidR="00A85346">
        <w:rPr>
          <w:rFonts w:ascii="Times New Roman" w:hAnsi="Times New Roman"/>
        </w:rPr>
        <w:t xml:space="preserve"> </w:t>
      </w:r>
      <w:r>
        <w:rPr>
          <w:rFonts w:ascii="Times New Roman" w:hAnsi="Times New Roman"/>
        </w:rPr>
        <w:t xml:space="preserve">genom att </w:t>
      </w:r>
      <w:r w:rsidR="00D13EF5">
        <w:rPr>
          <w:rFonts w:ascii="Times New Roman" w:hAnsi="Times New Roman"/>
        </w:rPr>
        <w:t xml:space="preserve">låta </w:t>
      </w:r>
      <w:r>
        <w:rPr>
          <w:rFonts w:ascii="Times New Roman" w:hAnsi="Times New Roman"/>
        </w:rPr>
        <w:t>”</w:t>
      </w:r>
      <w:r w:rsidRPr="003B1013">
        <w:rPr>
          <w:rFonts w:ascii="Times New Roman" w:hAnsi="Times New Roman"/>
          <w:i/>
        </w:rPr>
        <w:t>förhållandet till produktionsmedlen</w:t>
      </w:r>
      <w:r>
        <w:rPr>
          <w:rFonts w:ascii="Times New Roman" w:hAnsi="Times New Roman"/>
        </w:rPr>
        <w:t xml:space="preserve">” </w:t>
      </w:r>
      <w:r w:rsidR="00D13EF5">
        <w:rPr>
          <w:rFonts w:ascii="Times New Roman" w:hAnsi="Times New Roman"/>
        </w:rPr>
        <w:t>bestämma åtskillnaden mellan klasserna</w:t>
      </w:r>
      <w:r w:rsidR="002931BC">
        <w:rPr>
          <w:rFonts w:ascii="Times New Roman" w:hAnsi="Times New Roman"/>
        </w:rPr>
        <w:t xml:space="preserve"> </w:t>
      </w:r>
      <w:r w:rsidR="005F2218" w:rsidRPr="0071201C">
        <w:rPr>
          <w:rFonts w:ascii="Times New Roman" w:hAnsi="Times New Roman"/>
        </w:rPr>
        <w:t>– där arbetarna brukade produktionsmedlen, tjänstemännen förvaltade dem och kapitalisterna ägde dem</w:t>
      </w:r>
      <w:r>
        <w:rPr>
          <w:rFonts w:ascii="Times New Roman" w:hAnsi="Times New Roman"/>
        </w:rPr>
        <w:t xml:space="preserve">. Man menade att det härmed var möjligt att förena den individuella empiriska och den teoretiska nivån </w:t>
      </w:r>
      <w:r w:rsidR="00F6570D">
        <w:rPr>
          <w:rFonts w:ascii="Times New Roman" w:hAnsi="Times New Roman"/>
        </w:rPr>
        <w:t xml:space="preserve">i </w:t>
      </w:r>
      <w:r>
        <w:rPr>
          <w:rFonts w:ascii="Times New Roman" w:hAnsi="Times New Roman"/>
        </w:rPr>
        <w:t xml:space="preserve">analyser av sociala klasser och </w:t>
      </w:r>
      <w:r w:rsidR="00FA470B">
        <w:rPr>
          <w:rFonts w:ascii="Times New Roman" w:hAnsi="Times New Roman"/>
        </w:rPr>
        <w:t>deras inbördes maktrelationer.</w:t>
      </w:r>
      <w:r w:rsidR="008567C8">
        <w:rPr>
          <w:rFonts w:ascii="Times New Roman" w:hAnsi="Times New Roman"/>
        </w:rPr>
        <w:t xml:space="preserve"> Den här forskningsinriktningen använde samma källmaterialtyper som den positivistiska riktningen.</w:t>
      </w:r>
      <w:r w:rsidR="00064CD1" w:rsidRPr="0071201C">
        <w:rPr>
          <w:rStyle w:val="Fotnotsreferens"/>
          <w:rFonts w:ascii="Times New Roman" w:hAnsi="Times New Roman"/>
          <w:spacing w:val="-3"/>
        </w:rPr>
        <w:footnoteReference w:id="6"/>
      </w:r>
    </w:p>
    <w:p w14:paraId="17EEF423" w14:textId="2A5FA6E5" w:rsidR="00AA3B92" w:rsidRDefault="000043B7" w:rsidP="004A53D0">
      <w:pPr>
        <w:suppressAutoHyphens/>
        <w:spacing w:line="360" w:lineRule="auto"/>
        <w:ind w:firstLine="720"/>
        <w:jc w:val="both"/>
        <w:rPr>
          <w:rFonts w:ascii="Times New Roman" w:hAnsi="Times New Roman"/>
        </w:rPr>
      </w:pPr>
      <w:r>
        <w:rPr>
          <w:rFonts w:ascii="Times New Roman" w:hAnsi="Times New Roman"/>
        </w:rPr>
        <w:t xml:space="preserve">Den historiska förändringen kunde </w:t>
      </w:r>
      <w:r w:rsidR="00F6570D">
        <w:rPr>
          <w:rFonts w:ascii="Times New Roman" w:hAnsi="Times New Roman"/>
        </w:rPr>
        <w:t xml:space="preserve">bland annat </w:t>
      </w:r>
      <w:r>
        <w:rPr>
          <w:rFonts w:ascii="Times New Roman" w:hAnsi="Times New Roman"/>
        </w:rPr>
        <w:t xml:space="preserve">studeras </w:t>
      </w:r>
      <w:r w:rsidR="00A85346">
        <w:rPr>
          <w:rFonts w:ascii="Times New Roman" w:hAnsi="Times New Roman"/>
        </w:rPr>
        <w:t xml:space="preserve">när </w:t>
      </w:r>
      <w:r>
        <w:rPr>
          <w:rFonts w:ascii="Times New Roman" w:hAnsi="Times New Roman"/>
        </w:rPr>
        <w:t xml:space="preserve">villkoren för </w:t>
      </w:r>
      <w:r w:rsidR="00272ACB">
        <w:rPr>
          <w:rFonts w:ascii="Times New Roman" w:hAnsi="Times New Roman"/>
        </w:rPr>
        <w:t>1800-talets hantverksarbetare</w:t>
      </w:r>
      <w:r w:rsidR="00A85346">
        <w:rPr>
          <w:rFonts w:ascii="Times New Roman" w:hAnsi="Times New Roman"/>
        </w:rPr>
        <w:t xml:space="preserve"> </w:t>
      </w:r>
      <w:r>
        <w:rPr>
          <w:rFonts w:ascii="Times New Roman" w:hAnsi="Times New Roman"/>
        </w:rPr>
        <w:t xml:space="preserve">påverkades av övergången från </w:t>
      </w:r>
      <w:r w:rsidR="00947B28">
        <w:rPr>
          <w:rFonts w:ascii="Times New Roman" w:hAnsi="Times New Roman"/>
        </w:rPr>
        <w:t xml:space="preserve">den sena feodalismen </w:t>
      </w:r>
      <w:r>
        <w:rPr>
          <w:rFonts w:ascii="Times New Roman" w:hAnsi="Times New Roman"/>
        </w:rPr>
        <w:t xml:space="preserve">till </w:t>
      </w:r>
      <w:r w:rsidR="00590BC0">
        <w:rPr>
          <w:rFonts w:ascii="Times New Roman" w:hAnsi="Times New Roman"/>
        </w:rPr>
        <w:t xml:space="preserve">den </w:t>
      </w:r>
      <w:r w:rsidR="00947B28">
        <w:rPr>
          <w:rFonts w:ascii="Times New Roman" w:hAnsi="Times New Roman"/>
        </w:rPr>
        <w:t>tidiga kapitalismen</w:t>
      </w:r>
      <w:r w:rsidR="00272ACB">
        <w:rPr>
          <w:rFonts w:ascii="Times New Roman" w:hAnsi="Times New Roman"/>
        </w:rPr>
        <w:t xml:space="preserve">. </w:t>
      </w:r>
      <w:r w:rsidR="00F6570D">
        <w:rPr>
          <w:rFonts w:ascii="Times New Roman" w:hAnsi="Times New Roman"/>
        </w:rPr>
        <w:t>I detta sammanhang gjorde h</w:t>
      </w:r>
      <w:r w:rsidR="002B22B8">
        <w:rPr>
          <w:rFonts w:ascii="Times New Roman" w:hAnsi="Times New Roman"/>
        </w:rPr>
        <w:t>istoriematerialist</w:t>
      </w:r>
      <w:r w:rsidR="008567C8">
        <w:rPr>
          <w:rFonts w:ascii="Times New Roman" w:hAnsi="Times New Roman"/>
        </w:rPr>
        <w:t>er</w:t>
      </w:r>
      <w:r w:rsidR="002B22B8">
        <w:rPr>
          <w:rFonts w:ascii="Times New Roman" w:hAnsi="Times New Roman"/>
        </w:rPr>
        <w:t xml:space="preserve"> en första </w:t>
      </w:r>
      <w:r w:rsidR="003D5250">
        <w:rPr>
          <w:rFonts w:ascii="Times New Roman" w:hAnsi="Times New Roman"/>
        </w:rPr>
        <w:t xml:space="preserve">operationell </w:t>
      </w:r>
      <w:r w:rsidR="002B22B8">
        <w:rPr>
          <w:rFonts w:ascii="Times New Roman" w:hAnsi="Times New Roman"/>
        </w:rPr>
        <w:t>åtskillnad mellan ägar</w:t>
      </w:r>
      <w:r w:rsidR="003B1013">
        <w:rPr>
          <w:rFonts w:ascii="Times New Roman" w:hAnsi="Times New Roman"/>
        </w:rPr>
        <w:t>e</w:t>
      </w:r>
      <w:r w:rsidR="002B22B8">
        <w:rPr>
          <w:rFonts w:ascii="Times New Roman" w:hAnsi="Times New Roman"/>
        </w:rPr>
        <w:t xml:space="preserve"> och arbetar</w:t>
      </w:r>
      <w:r w:rsidR="003B1013">
        <w:rPr>
          <w:rFonts w:ascii="Times New Roman" w:hAnsi="Times New Roman"/>
        </w:rPr>
        <w:t>e</w:t>
      </w:r>
      <w:r w:rsidR="002B22B8">
        <w:rPr>
          <w:rFonts w:ascii="Times New Roman" w:hAnsi="Times New Roman"/>
        </w:rPr>
        <w:t xml:space="preserve">. </w:t>
      </w:r>
      <w:r w:rsidR="003D5250">
        <w:rPr>
          <w:rFonts w:ascii="Times New Roman" w:hAnsi="Times New Roman"/>
        </w:rPr>
        <w:t>Kriteriet ”m</w:t>
      </w:r>
      <w:r w:rsidR="00753A0D">
        <w:rPr>
          <w:rFonts w:ascii="Times New Roman" w:hAnsi="Times New Roman"/>
        </w:rPr>
        <w:t>akten över produktionsmedlen</w:t>
      </w:r>
      <w:r w:rsidR="003D5250">
        <w:rPr>
          <w:rFonts w:ascii="Times New Roman" w:hAnsi="Times New Roman"/>
        </w:rPr>
        <w:t>”</w:t>
      </w:r>
      <w:r w:rsidR="00753A0D">
        <w:rPr>
          <w:rFonts w:ascii="Times New Roman" w:hAnsi="Times New Roman"/>
        </w:rPr>
        <w:t xml:space="preserve"> medförde att </w:t>
      </w:r>
      <w:r w:rsidR="002931BC">
        <w:rPr>
          <w:rFonts w:ascii="Times New Roman" w:hAnsi="Times New Roman"/>
        </w:rPr>
        <w:t xml:space="preserve">ägarna, </w:t>
      </w:r>
      <w:r w:rsidR="00753A0D">
        <w:rPr>
          <w:rFonts w:ascii="Times New Roman" w:hAnsi="Times New Roman"/>
        </w:rPr>
        <w:t>m</w:t>
      </w:r>
      <w:r w:rsidR="003B1013">
        <w:rPr>
          <w:rFonts w:ascii="Times New Roman" w:hAnsi="Times New Roman"/>
        </w:rPr>
        <w:t>ästarna</w:t>
      </w:r>
      <w:r w:rsidR="002931BC">
        <w:rPr>
          <w:rFonts w:ascii="Times New Roman" w:hAnsi="Times New Roman"/>
        </w:rPr>
        <w:t>,</w:t>
      </w:r>
      <w:r w:rsidR="003B1013">
        <w:rPr>
          <w:rFonts w:ascii="Times New Roman" w:hAnsi="Times New Roman"/>
        </w:rPr>
        <w:t xml:space="preserve"> </w:t>
      </w:r>
      <w:r w:rsidR="003D5250">
        <w:rPr>
          <w:rFonts w:ascii="Times New Roman" w:hAnsi="Times New Roman"/>
        </w:rPr>
        <w:t xml:space="preserve">analytiskt </w:t>
      </w:r>
      <w:r w:rsidR="003B1013">
        <w:rPr>
          <w:rFonts w:ascii="Times New Roman" w:hAnsi="Times New Roman"/>
        </w:rPr>
        <w:t xml:space="preserve">inte </w:t>
      </w:r>
      <w:r w:rsidR="00753A0D">
        <w:rPr>
          <w:rFonts w:ascii="Times New Roman" w:hAnsi="Times New Roman"/>
        </w:rPr>
        <w:t xml:space="preserve">tillhörde </w:t>
      </w:r>
      <w:r w:rsidR="002B22B8">
        <w:rPr>
          <w:rFonts w:ascii="Times New Roman" w:hAnsi="Times New Roman"/>
        </w:rPr>
        <w:t>arbetarklassen</w:t>
      </w:r>
      <w:r w:rsidR="00843D16">
        <w:rPr>
          <w:rFonts w:ascii="Times New Roman" w:hAnsi="Times New Roman"/>
        </w:rPr>
        <w:t>. Hantverksarbetarna tillhörde arbetarklassen</w:t>
      </w:r>
      <w:r w:rsidR="002B22B8">
        <w:rPr>
          <w:rFonts w:ascii="Times New Roman" w:hAnsi="Times New Roman"/>
        </w:rPr>
        <w:t>, trots att gesällerna enligt hantverkets idealmodell</w:t>
      </w:r>
      <w:r w:rsidR="00F6570D">
        <w:rPr>
          <w:rFonts w:ascii="Times New Roman" w:hAnsi="Times New Roman"/>
        </w:rPr>
        <w:t xml:space="preserve"> före hantverksbranschers industrialisering</w:t>
      </w:r>
      <w:r w:rsidR="002B22B8">
        <w:rPr>
          <w:rFonts w:ascii="Times New Roman" w:hAnsi="Times New Roman"/>
        </w:rPr>
        <w:t xml:space="preserve"> hade möjlighet att kvalificera sig till att bli mästare.</w:t>
      </w:r>
      <w:r w:rsidR="00C470ED">
        <w:rPr>
          <w:rFonts w:ascii="Times New Roman" w:hAnsi="Times New Roman"/>
        </w:rPr>
        <w:t xml:space="preserve"> När och om de blev mästare bytte de klass.</w:t>
      </w:r>
      <w:r w:rsidR="002B22B8">
        <w:rPr>
          <w:rFonts w:ascii="Times New Roman" w:hAnsi="Times New Roman"/>
        </w:rPr>
        <w:t xml:space="preserve"> I samband med att en del av hantverken industrialiserades fö</w:t>
      </w:r>
      <w:r w:rsidR="00CC3761">
        <w:rPr>
          <w:rFonts w:ascii="Times New Roman" w:hAnsi="Times New Roman"/>
        </w:rPr>
        <w:t xml:space="preserve">rändrades </w:t>
      </w:r>
      <w:r w:rsidR="002931BC">
        <w:rPr>
          <w:rFonts w:ascii="Times New Roman" w:hAnsi="Times New Roman"/>
        </w:rPr>
        <w:t xml:space="preserve">dock </w:t>
      </w:r>
      <w:r w:rsidR="00CC3761">
        <w:rPr>
          <w:rFonts w:ascii="Times New Roman" w:hAnsi="Times New Roman"/>
        </w:rPr>
        <w:t xml:space="preserve">produktionsvillkoren. </w:t>
      </w:r>
      <w:r w:rsidR="003D5250">
        <w:rPr>
          <w:rFonts w:ascii="Times New Roman" w:hAnsi="Times New Roman"/>
        </w:rPr>
        <w:t>Då blev e</w:t>
      </w:r>
      <w:r w:rsidR="00CC3761">
        <w:rPr>
          <w:rFonts w:ascii="Times New Roman" w:hAnsi="Times New Roman"/>
        </w:rPr>
        <w:t xml:space="preserve">n del av det tidigare manuella hantverksarbetet </w:t>
      </w:r>
      <w:r w:rsidR="003D5250">
        <w:rPr>
          <w:rFonts w:ascii="Times New Roman" w:hAnsi="Times New Roman"/>
        </w:rPr>
        <w:t xml:space="preserve">ett </w:t>
      </w:r>
      <w:r w:rsidR="00CC3761">
        <w:rPr>
          <w:rFonts w:ascii="Times New Roman" w:hAnsi="Times New Roman"/>
        </w:rPr>
        <w:t xml:space="preserve">mekaniserat industriarbete. </w:t>
      </w:r>
      <w:r w:rsidR="002931BC">
        <w:rPr>
          <w:rFonts w:ascii="Times New Roman" w:hAnsi="Times New Roman"/>
        </w:rPr>
        <w:t xml:space="preserve">Behovet av kapitalinvesteringar medförde dessutom att </w:t>
      </w:r>
      <w:r w:rsidR="003D5250">
        <w:rPr>
          <w:rFonts w:ascii="Times New Roman" w:hAnsi="Times New Roman"/>
        </w:rPr>
        <w:t xml:space="preserve">det blev </w:t>
      </w:r>
      <w:r w:rsidR="00CC3761">
        <w:rPr>
          <w:rFonts w:ascii="Times New Roman" w:hAnsi="Times New Roman"/>
        </w:rPr>
        <w:t>allt vanligare att kapitalister ers</w:t>
      </w:r>
      <w:r w:rsidR="008567C8">
        <w:rPr>
          <w:rFonts w:ascii="Times New Roman" w:hAnsi="Times New Roman"/>
        </w:rPr>
        <w:t>atte mästare som företagsägare</w:t>
      </w:r>
      <w:r w:rsidR="002931BC">
        <w:rPr>
          <w:rFonts w:ascii="Times New Roman" w:hAnsi="Times New Roman"/>
        </w:rPr>
        <w:t>, vilket påverkade hantverkets tidigare idealmodell. Nu var det inte längre givet i de industrialiserade hantverken att gesäller kunde bli mästare och företagsägare.</w:t>
      </w:r>
    </w:p>
    <w:p w14:paraId="4518AE51" w14:textId="4DF54DFE" w:rsidR="00C50CB1" w:rsidRDefault="002931BC" w:rsidP="004A53D0">
      <w:pPr>
        <w:suppressAutoHyphens/>
        <w:spacing w:line="360" w:lineRule="auto"/>
        <w:ind w:firstLine="720"/>
        <w:jc w:val="both"/>
        <w:rPr>
          <w:rFonts w:ascii="Times New Roman" w:hAnsi="Times New Roman"/>
        </w:rPr>
      </w:pPr>
      <w:r>
        <w:rPr>
          <w:rFonts w:ascii="Times New Roman" w:hAnsi="Times New Roman"/>
        </w:rPr>
        <w:t xml:space="preserve">Historiematerialisternas andra </w:t>
      </w:r>
      <w:r w:rsidR="003D5250">
        <w:rPr>
          <w:rFonts w:ascii="Times New Roman" w:hAnsi="Times New Roman"/>
        </w:rPr>
        <w:t xml:space="preserve">operationella </w:t>
      </w:r>
      <w:r w:rsidR="00CC3761">
        <w:rPr>
          <w:rFonts w:ascii="Times New Roman" w:hAnsi="Times New Roman"/>
        </w:rPr>
        <w:t>åtskillnad baserades</w:t>
      </w:r>
      <w:r>
        <w:rPr>
          <w:rFonts w:ascii="Times New Roman" w:hAnsi="Times New Roman"/>
        </w:rPr>
        <w:t>,</w:t>
      </w:r>
      <w:r w:rsidR="00CC3761">
        <w:rPr>
          <w:rFonts w:ascii="Times New Roman" w:hAnsi="Times New Roman"/>
        </w:rPr>
        <w:t xml:space="preserve"> </w:t>
      </w:r>
      <w:r>
        <w:rPr>
          <w:rFonts w:ascii="Times New Roman" w:hAnsi="Times New Roman"/>
        </w:rPr>
        <w:t xml:space="preserve">på grund av denna typ av förändringsprocess, </w:t>
      </w:r>
      <w:r w:rsidR="00CC3761">
        <w:rPr>
          <w:rFonts w:ascii="Times New Roman" w:hAnsi="Times New Roman"/>
        </w:rPr>
        <w:t xml:space="preserve">på </w:t>
      </w:r>
      <w:r w:rsidR="003D5250">
        <w:rPr>
          <w:rFonts w:ascii="Times New Roman" w:hAnsi="Times New Roman"/>
        </w:rPr>
        <w:t xml:space="preserve">vem </w:t>
      </w:r>
      <w:r w:rsidR="009F45E5">
        <w:rPr>
          <w:rFonts w:ascii="Times New Roman" w:hAnsi="Times New Roman"/>
        </w:rPr>
        <w:t xml:space="preserve">som </w:t>
      </w:r>
      <w:r w:rsidR="003D5250">
        <w:rPr>
          <w:rFonts w:ascii="Times New Roman" w:hAnsi="Times New Roman"/>
        </w:rPr>
        <w:t>var ägare och hur produktionen utfördes</w:t>
      </w:r>
      <w:r w:rsidR="00CC3761">
        <w:rPr>
          <w:rFonts w:ascii="Times New Roman" w:hAnsi="Times New Roman"/>
        </w:rPr>
        <w:t xml:space="preserve">. Genom att kombinera kriterierna </w:t>
      </w:r>
      <w:r w:rsidR="00143F16">
        <w:rPr>
          <w:rFonts w:ascii="Times New Roman" w:hAnsi="Times New Roman"/>
        </w:rPr>
        <w:t xml:space="preserve">– </w:t>
      </w:r>
      <w:r w:rsidR="00CC3761">
        <w:rPr>
          <w:rFonts w:ascii="Times New Roman" w:hAnsi="Times New Roman"/>
        </w:rPr>
        <w:t>kategorisera individer och analysera ägandets och produktionens förändringar</w:t>
      </w:r>
      <w:r w:rsidR="00143F16">
        <w:rPr>
          <w:rFonts w:ascii="Times New Roman" w:hAnsi="Times New Roman"/>
        </w:rPr>
        <w:t xml:space="preserve"> – </w:t>
      </w:r>
      <w:r w:rsidR="00CC3761">
        <w:rPr>
          <w:rFonts w:ascii="Times New Roman" w:hAnsi="Times New Roman"/>
        </w:rPr>
        <w:t xml:space="preserve">blev det möjligt att beakta den historiska förändringen. </w:t>
      </w:r>
      <w:r w:rsidR="003B1013">
        <w:rPr>
          <w:rFonts w:ascii="Times New Roman" w:hAnsi="Times New Roman"/>
        </w:rPr>
        <w:t xml:space="preserve">Något sådant </w:t>
      </w:r>
      <w:r w:rsidR="005308C2">
        <w:rPr>
          <w:rFonts w:ascii="Times New Roman" w:hAnsi="Times New Roman"/>
        </w:rPr>
        <w:t xml:space="preserve">var omöjligt </w:t>
      </w:r>
      <w:r w:rsidR="00143F16">
        <w:rPr>
          <w:rFonts w:ascii="Times New Roman" w:hAnsi="Times New Roman"/>
        </w:rPr>
        <w:t xml:space="preserve">att åstadkomma </w:t>
      </w:r>
      <w:r w:rsidR="00CC3761">
        <w:rPr>
          <w:rFonts w:ascii="Times New Roman" w:hAnsi="Times New Roman"/>
        </w:rPr>
        <w:t xml:space="preserve">inom den </w:t>
      </w:r>
      <w:r w:rsidR="00C470ED">
        <w:rPr>
          <w:rFonts w:ascii="Times New Roman" w:hAnsi="Times New Roman"/>
        </w:rPr>
        <w:t xml:space="preserve">positivistiskt </w:t>
      </w:r>
      <w:r w:rsidR="00CC3761">
        <w:rPr>
          <w:rFonts w:ascii="Times New Roman" w:hAnsi="Times New Roman"/>
        </w:rPr>
        <w:t>inriktade socialhistoriska forskningen</w:t>
      </w:r>
      <w:r>
        <w:rPr>
          <w:rFonts w:ascii="Times New Roman" w:hAnsi="Times New Roman"/>
        </w:rPr>
        <w:t>,</w:t>
      </w:r>
      <w:r w:rsidR="00CC3761">
        <w:rPr>
          <w:rFonts w:ascii="Times New Roman" w:hAnsi="Times New Roman"/>
        </w:rPr>
        <w:t xml:space="preserve"> som använde oföränderliga kriterier</w:t>
      </w:r>
      <w:r w:rsidR="003B1013">
        <w:rPr>
          <w:rFonts w:ascii="Times New Roman" w:hAnsi="Times New Roman"/>
        </w:rPr>
        <w:t xml:space="preserve"> och </w:t>
      </w:r>
      <w:r w:rsidR="00794BE6">
        <w:rPr>
          <w:rFonts w:ascii="Times New Roman" w:hAnsi="Times New Roman"/>
        </w:rPr>
        <w:t xml:space="preserve">som </w:t>
      </w:r>
      <w:r w:rsidR="003B1013">
        <w:rPr>
          <w:rFonts w:ascii="Times New Roman" w:hAnsi="Times New Roman"/>
        </w:rPr>
        <w:t>inte heller relaterade dessa kriterier till förändringar av den socio-ekonomiska strukturen</w:t>
      </w:r>
      <w:r w:rsidR="00CC3761">
        <w:rPr>
          <w:rFonts w:ascii="Times New Roman" w:hAnsi="Times New Roman"/>
        </w:rPr>
        <w:t>.</w:t>
      </w:r>
      <w:r w:rsidR="00064CD1" w:rsidRPr="0071201C">
        <w:rPr>
          <w:rStyle w:val="Fotnotsreferens"/>
          <w:rFonts w:ascii="Times New Roman" w:hAnsi="Times New Roman"/>
          <w:spacing w:val="-3"/>
        </w:rPr>
        <w:footnoteReference w:id="7"/>
      </w:r>
    </w:p>
    <w:p w14:paraId="5EE43DD4" w14:textId="0F94CC4D" w:rsidR="00EA4BDF" w:rsidRDefault="00AA3B92" w:rsidP="004A53D0">
      <w:pPr>
        <w:suppressAutoHyphens/>
        <w:spacing w:line="360" w:lineRule="auto"/>
        <w:ind w:firstLine="720"/>
        <w:jc w:val="both"/>
        <w:rPr>
          <w:rFonts w:ascii="Times New Roman" w:hAnsi="Times New Roman"/>
          <w:spacing w:val="-3"/>
        </w:rPr>
      </w:pPr>
      <w:r>
        <w:rPr>
          <w:rFonts w:ascii="Times New Roman" w:hAnsi="Times New Roman"/>
        </w:rPr>
        <w:t>Även</w:t>
      </w:r>
      <w:r w:rsidR="00272ACB">
        <w:rPr>
          <w:rFonts w:ascii="Times New Roman" w:hAnsi="Times New Roman"/>
        </w:rPr>
        <w:t xml:space="preserve"> de historiematerialistiskt inspirerade </w:t>
      </w:r>
      <w:r w:rsidR="00C470ED">
        <w:rPr>
          <w:rFonts w:ascii="Times New Roman" w:hAnsi="Times New Roman"/>
        </w:rPr>
        <w:t>studierna</w:t>
      </w:r>
      <w:r w:rsidR="00272ACB">
        <w:rPr>
          <w:rFonts w:ascii="Times New Roman" w:hAnsi="Times New Roman"/>
        </w:rPr>
        <w:t xml:space="preserve"> utsattes för relevant kritik. Det teoretiskt bestämda valet att </w:t>
      </w:r>
      <w:r w:rsidR="00CC3761">
        <w:rPr>
          <w:rFonts w:ascii="Times New Roman" w:hAnsi="Times New Roman"/>
        </w:rPr>
        <w:t xml:space="preserve">på den individuella empiriska nivån </w:t>
      </w:r>
      <w:r w:rsidR="00272ACB">
        <w:rPr>
          <w:rFonts w:ascii="Times New Roman" w:hAnsi="Times New Roman"/>
        </w:rPr>
        <w:t>utgå från ”förhållandet till produktionsmedlen” som åtskiljande faktor</w:t>
      </w:r>
      <w:r w:rsidR="00CC3761">
        <w:rPr>
          <w:rFonts w:ascii="Times New Roman" w:hAnsi="Times New Roman"/>
        </w:rPr>
        <w:t>,</w:t>
      </w:r>
      <w:r w:rsidR="00272ACB">
        <w:rPr>
          <w:rFonts w:ascii="Times New Roman" w:hAnsi="Times New Roman"/>
        </w:rPr>
        <w:t xml:space="preserve"> medförde en </w:t>
      </w:r>
      <w:r w:rsidR="00602195">
        <w:rPr>
          <w:rFonts w:ascii="Times New Roman" w:hAnsi="Times New Roman"/>
        </w:rPr>
        <w:t xml:space="preserve">betoning av produktionen och </w:t>
      </w:r>
      <w:r w:rsidR="00C470ED">
        <w:rPr>
          <w:rFonts w:ascii="Times New Roman" w:hAnsi="Times New Roman"/>
        </w:rPr>
        <w:t xml:space="preserve">industriarbetarna. </w:t>
      </w:r>
      <w:r w:rsidR="006F522D">
        <w:rPr>
          <w:rFonts w:ascii="Times New Roman" w:hAnsi="Times New Roman"/>
        </w:rPr>
        <w:t xml:space="preserve">Därmed fick </w:t>
      </w:r>
      <w:r w:rsidR="00D67451">
        <w:rPr>
          <w:rFonts w:ascii="Times New Roman" w:hAnsi="Times New Roman"/>
        </w:rPr>
        <w:t>arbetarklassen manlig karaktär och den sotige ”smeden”</w:t>
      </w:r>
      <w:r w:rsidR="005308C2">
        <w:rPr>
          <w:rFonts w:ascii="Times New Roman" w:hAnsi="Times New Roman"/>
        </w:rPr>
        <w:t>, som</w:t>
      </w:r>
      <w:r w:rsidR="00D67451">
        <w:rPr>
          <w:rFonts w:ascii="Times New Roman" w:hAnsi="Times New Roman"/>
        </w:rPr>
        <w:t xml:space="preserve"> med svällande muskler bearbetade glödgade järnstycken</w:t>
      </w:r>
      <w:r w:rsidR="00B64C33">
        <w:rPr>
          <w:rFonts w:ascii="Times New Roman" w:hAnsi="Times New Roman"/>
        </w:rPr>
        <w:t>,</w:t>
      </w:r>
      <w:r w:rsidR="00D67451">
        <w:rPr>
          <w:rFonts w:ascii="Times New Roman" w:hAnsi="Times New Roman"/>
        </w:rPr>
        <w:t xml:space="preserve"> </w:t>
      </w:r>
      <w:r w:rsidR="00D35B81">
        <w:rPr>
          <w:rFonts w:ascii="Times New Roman" w:hAnsi="Times New Roman"/>
        </w:rPr>
        <w:t>befordrades till att bli</w:t>
      </w:r>
      <w:r w:rsidR="00D67451">
        <w:rPr>
          <w:rFonts w:ascii="Times New Roman" w:hAnsi="Times New Roman"/>
        </w:rPr>
        <w:t xml:space="preserve"> den stereotype arbetaren. Från och med </w:t>
      </w:r>
      <w:r w:rsidR="002E51B0">
        <w:rPr>
          <w:rFonts w:ascii="Times New Roman" w:hAnsi="Times New Roman"/>
          <w:spacing w:val="-3"/>
        </w:rPr>
        <w:t xml:space="preserve">1990-talen kritiserade den kvinnohistoriska forskningen </w:t>
      </w:r>
      <w:r w:rsidR="006F522D">
        <w:rPr>
          <w:rFonts w:ascii="Times New Roman" w:hAnsi="Times New Roman"/>
          <w:spacing w:val="-3"/>
        </w:rPr>
        <w:t xml:space="preserve">både </w:t>
      </w:r>
      <w:r w:rsidR="00D67451">
        <w:rPr>
          <w:rFonts w:ascii="Times New Roman" w:hAnsi="Times New Roman"/>
          <w:spacing w:val="-3"/>
        </w:rPr>
        <w:t xml:space="preserve">detta och att </w:t>
      </w:r>
      <w:r w:rsidR="00602195">
        <w:rPr>
          <w:rFonts w:ascii="Times New Roman" w:hAnsi="Times New Roman"/>
          <w:spacing w:val="-3"/>
        </w:rPr>
        <w:t xml:space="preserve">manliga </w:t>
      </w:r>
      <w:r w:rsidR="002E51B0">
        <w:rPr>
          <w:rFonts w:ascii="Times New Roman" w:hAnsi="Times New Roman"/>
          <w:spacing w:val="-3"/>
        </w:rPr>
        <w:t xml:space="preserve">arbetarhistoriker i </w:t>
      </w:r>
      <w:r w:rsidR="00CD62D4">
        <w:rPr>
          <w:rFonts w:ascii="Times New Roman" w:hAnsi="Times New Roman"/>
          <w:spacing w:val="-3"/>
        </w:rPr>
        <w:t xml:space="preserve">så </w:t>
      </w:r>
      <w:r w:rsidR="002E51B0">
        <w:rPr>
          <w:rFonts w:ascii="Times New Roman" w:hAnsi="Times New Roman"/>
          <w:spacing w:val="-3"/>
        </w:rPr>
        <w:t>stor utsträckning forskade om män.</w:t>
      </w:r>
      <w:r w:rsidR="002E51B0">
        <w:rPr>
          <w:rStyle w:val="Fotnotsreferens"/>
          <w:rFonts w:ascii="Times New Roman" w:hAnsi="Times New Roman"/>
          <w:spacing w:val="-3"/>
        </w:rPr>
        <w:footnoteReference w:id="8"/>
      </w:r>
    </w:p>
    <w:p w14:paraId="7524D723" w14:textId="77777777" w:rsidR="00C50CB1" w:rsidRDefault="00C50CB1" w:rsidP="004A53D0">
      <w:pPr>
        <w:suppressAutoHyphens/>
        <w:spacing w:line="360" w:lineRule="auto"/>
        <w:jc w:val="both"/>
        <w:rPr>
          <w:rFonts w:ascii="Times New Roman" w:hAnsi="Times New Roman"/>
          <w:spacing w:val="-3"/>
        </w:rPr>
      </w:pPr>
      <w:r>
        <w:rPr>
          <w:rFonts w:ascii="Times New Roman" w:hAnsi="Times New Roman"/>
          <w:spacing w:val="-3"/>
        </w:rPr>
        <w:t xml:space="preserve">   En annan typ av kritik vände sig mot att det </w:t>
      </w:r>
      <w:proofErr w:type="spellStart"/>
      <w:r>
        <w:rPr>
          <w:rFonts w:ascii="Times New Roman" w:hAnsi="Times New Roman"/>
          <w:spacing w:val="-3"/>
        </w:rPr>
        <w:t>lenininspirerade</w:t>
      </w:r>
      <w:proofErr w:type="spellEnd"/>
      <w:r>
        <w:rPr>
          <w:rFonts w:ascii="Times New Roman" w:hAnsi="Times New Roman"/>
          <w:spacing w:val="-3"/>
        </w:rPr>
        <w:t xml:space="preserve"> klassbegreppet blev väl endimensionellt</w:t>
      </w:r>
      <w:r w:rsidR="00541B3F">
        <w:rPr>
          <w:rFonts w:ascii="Times New Roman" w:hAnsi="Times New Roman"/>
          <w:spacing w:val="-3"/>
        </w:rPr>
        <w:t xml:space="preserve"> eftersom det i så stor utsträckning betonade arbetets socio-ekonomiska förutsättningar</w:t>
      </w:r>
      <w:r>
        <w:rPr>
          <w:rFonts w:ascii="Times New Roman" w:hAnsi="Times New Roman"/>
          <w:spacing w:val="-3"/>
        </w:rPr>
        <w:t xml:space="preserve">. För att undvika detta menade </w:t>
      </w:r>
      <w:r w:rsidR="00541B3F">
        <w:rPr>
          <w:rFonts w:ascii="Times New Roman" w:hAnsi="Times New Roman"/>
          <w:spacing w:val="-3"/>
        </w:rPr>
        <w:t xml:space="preserve">sociologen </w:t>
      </w:r>
      <w:r>
        <w:rPr>
          <w:rFonts w:ascii="Times New Roman" w:hAnsi="Times New Roman"/>
          <w:spacing w:val="-3"/>
        </w:rPr>
        <w:t>Göran Therborn att klasskampen bedrivs på tre nivåer: den ekonomiska, den politiska och den ideologiska nivån.</w:t>
      </w:r>
      <w:r w:rsidR="00C71E4B">
        <w:rPr>
          <w:rFonts w:ascii="Times New Roman" w:hAnsi="Times New Roman"/>
          <w:spacing w:val="-3"/>
        </w:rPr>
        <w:t xml:space="preserve"> På motsvarande sätt skiljde </w:t>
      </w:r>
      <w:r w:rsidR="00541B3F">
        <w:rPr>
          <w:rFonts w:ascii="Times New Roman" w:hAnsi="Times New Roman"/>
          <w:spacing w:val="-3"/>
        </w:rPr>
        <w:t xml:space="preserve">ekonomhistorikern </w:t>
      </w:r>
      <w:r w:rsidR="00C71E4B">
        <w:rPr>
          <w:rFonts w:ascii="Times New Roman" w:hAnsi="Times New Roman"/>
          <w:spacing w:val="-3"/>
        </w:rPr>
        <w:t>Johan Söderberg mellan ekonomisk klass, social klass och klass i politisk praktik</w:t>
      </w:r>
      <w:r w:rsidR="00541B3F">
        <w:rPr>
          <w:rFonts w:ascii="Times New Roman" w:hAnsi="Times New Roman"/>
          <w:spacing w:val="-3"/>
        </w:rPr>
        <w:t xml:space="preserve"> i ett försök att förena Marx och Weber</w:t>
      </w:r>
      <w:r w:rsidR="00C71E4B">
        <w:rPr>
          <w:rFonts w:ascii="Times New Roman" w:hAnsi="Times New Roman"/>
          <w:spacing w:val="-3"/>
        </w:rPr>
        <w:t>.</w:t>
      </w:r>
      <w:r w:rsidR="00C71E4B">
        <w:rPr>
          <w:rStyle w:val="Fotnotsreferens"/>
          <w:rFonts w:ascii="Times New Roman" w:hAnsi="Times New Roman"/>
          <w:spacing w:val="-3"/>
        </w:rPr>
        <w:footnoteReference w:id="9"/>
      </w:r>
    </w:p>
    <w:p w14:paraId="215E53DA" w14:textId="476FA616" w:rsidR="00032E2F" w:rsidRPr="00AD3669" w:rsidRDefault="00D67451" w:rsidP="004A53D0">
      <w:pPr>
        <w:suppressAutoHyphens/>
        <w:spacing w:line="360" w:lineRule="auto"/>
        <w:ind w:firstLine="720"/>
        <w:jc w:val="both"/>
        <w:rPr>
          <w:rFonts w:ascii="Times New Roman" w:hAnsi="Times New Roman"/>
          <w:spacing w:val="-3"/>
        </w:rPr>
      </w:pPr>
      <w:r>
        <w:rPr>
          <w:rFonts w:ascii="Times New Roman" w:hAnsi="Times New Roman"/>
          <w:spacing w:val="-3"/>
        </w:rPr>
        <w:t xml:space="preserve">Med historiematerialismen skedde en förskjutning </w:t>
      </w:r>
      <w:r w:rsidR="00541B3F">
        <w:rPr>
          <w:rFonts w:ascii="Times New Roman" w:hAnsi="Times New Roman"/>
          <w:spacing w:val="-3"/>
        </w:rPr>
        <w:t xml:space="preserve">av forskningsfältet </w:t>
      </w:r>
      <w:r>
        <w:rPr>
          <w:rFonts w:ascii="Times New Roman" w:hAnsi="Times New Roman"/>
          <w:spacing w:val="-3"/>
        </w:rPr>
        <w:t xml:space="preserve">från socialhistoria till arbetsprocess- och facklig forskning. Det </w:t>
      </w:r>
      <w:r w:rsidR="0086279E">
        <w:rPr>
          <w:rFonts w:ascii="Times New Roman" w:hAnsi="Times New Roman"/>
          <w:spacing w:val="-3"/>
        </w:rPr>
        <w:t>bidrog</w:t>
      </w:r>
      <w:r w:rsidR="006F522D">
        <w:rPr>
          <w:rFonts w:ascii="Times New Roman" w:hAnsi="Times New Roman"/>
          <w:spacing w:val="-3"/>
        </w:rPr>
        <w:t xml:space="preserve"> till </w:t>
      </w:r>
      <w:r>
        <w:rPr>
          <w:rFonts w:ascii="Times New Roman" w:hAnsi="Times New Roman"/>
          <w:spacing w:val="-3"/>
        </w:rPr>
        <w:t xml:space="preserve">en </w:t>
      </w:r>
      <w:r w:rsidR="006F522D">
        <w:rPr>
          <w:rFonts w:ascii="Times New Roman" w:hAnsi="Times New Roman"/>
          <w:spacing w:val="-3"/>
        </w:rPr>
        <w:t xml:space="preserve">analytisk </w:t>
      </w:r>
      <w:r>
        <w:rPr>
          <w:rFonts w:ascii="Times New Roman" w:hAnsi="Times New Roman"/>
          <w:spacing w:val="-3"/>
        </w:rPr>
        <w:t xml:space="preserve">förändring från </w:t>
      </w:r>
      <w:r w:rsidR="006F522D">
        <w:rPr>
          <w:rFonts w:ascii="Times New Roman" w:hAnsi="Times New Roman"/>
          <w:spacing w:val="-3"/>
        </w:rPr>
        <w:t xml:space="preserve">att betona den </w:t>
      </w:r>
      <w:r>
        <w:rPr>
          <w:rFonts w:ascii="Times New Roman" w:hAnsi="Times New Roman"/>
          <w:spacing w:val="-3"/>
        </w:rPr>
        <w:t>individuell</w:t>
      </w:r>
      <w:r w:rsidR="006F522D">
        <w:rPr>
          <w:rFonts w:ascii="Times New Roman" w:hAnsi="Times New Roman"/>
          <w:spacing w:val="-3"/>
        </w:rPr>
        <w:t>a</w:t>
      </w:r>
      <w:r>
        <w:rPr>
          <w:rFonts w:ascii="Times New Roman" w:hAnsi="Times New Roman"/>
          <w:spacing w:val="-3"/>
        </w:rPr>
        <w:t xml:space="preserve"> </w:t>
      </w:r>
      <w:r w:rsidR="0086279E">
        <w:rPr>
          <w:rFonts w:ascii="Times New Roman" w:hAnsi="Times New Roman"/>
          <w:spacing w:val="-3"/>
        </w:rPr>
        <w:t xml:space="preserve">nivån </w:t>
      </w:r>
      <w:r>
        <w:rPr>
          <w:rFonts w:ascii="Times New Roman" w:hAnsi="Times New Roman"/>
          <w:spacing w:val="-3"/>
        </w:rPr>
        <w:t>till</w:t>
      </w:r>
      <w:r w:rsidR="006F522D">
        <w:rPr>
          <w:rFonts w:ascii="Times New Roman" w:hAnsi="Times New Roman"/>
          <w:spacing w:val="-3"/>
        </w:rPr>
        <w:t xml:space="preserve"> att i stället fokusera den</w:t>
      </w:r>
      <w:r>
        <w:rPr>
          <w:rFonts w:ascii="Times New Roman" w:hAnsi="Times New Roman"/>
          <w:spacing w:val="-3"/>
        </w:rPr>
        <w:t xml:space="preserve"> kollektiv</w:t>
      </w:r>
      <w:r w:rsidR="006F522D">
        <w:rPr>
          <w:rFonts w:ascii="Times New Roman" w:hAnsi="Times New Roman"/>
          <w:spacing w:val="-3"/>
        </w:rPr>
        <w:t>a</w:t>
      </w:r>
      <w:r>
        <w:rPr>
          <w:rFonts w:ascii="Times New Roman" w:hAnsi="Times New Roman"/>
          <w:spacing w:val="-3"/>
        </w:rPr>
        <w:t xml:space="preserve"> </w:t>
      </w:r>
      <w:r w:rsidR="0086279E">
        <w:rPr>
          <w:rFonts w:ascii="Times New Roman" w:hAnsi="Times New Roman"/>
          <w:spacing w:val="-3"/>
        </w:rPr>
        <w:t xml:space="preserve">empiriska </w:t>
      </w:r>
      <w:r>
        <w:rPr>
          <w:rFonts w:ascii="Times New Roman" w:hAnsi="Times New Roman"/>
          <w:spacing w:val="-3"/>
        </w:rPr>
        <w:t>nivå</w:t>
      </w:r>
      <w:r w:rsidR="006F522D">
        <w:rPr>
          <w:rFonts w:ascii="Times New Roman" w:hAnsi="Times New Roman"/>
          <w:spacing w:val="-3"/>
        </w:rPr>
        <w:t xml:space="preserve">n. Teoretiska förändringar under 1980- och 1990-talen innebar </w:t>
      </w:r>
      <w:r w:rsidR="0086279E">
        <w:rPr>
          <w:rFonts w:ascii="Times New Roman" w:hAnsi="Times New Roman"/>
          <w:spacing w:val="-3"/>
        </w:rPr>
        <w:t xml:space="preserve">också </w:t>
      </w:r>
      <w:r w:rsidR="006F522D">
        <w:rPr>
          <w:rFonts w:ascii="Times New Roman" w:hAnsi="Times New Roman"/>
          <w:spacing w:val="-3"/>
        </w:rPr>
        <w:t xml:space="preserve">att kulturen spelade </w:t>
      </w:r>
      <w:r w:rsidR="007E300F" w:rsidRPr="00AD3669">
        <w:rPr>
          <w:rFonts w:ascii="Times New Roman" w:hAnsi="Times New Roman"/>
        </w:rPr>
        <w:t xml:space="preserve">allt större roll i de historiematerialistiskt inspirerade analyserna. </w:t>
      </w:r>
      <w:r w:rsidR="00EF40B7">
        <w:rPr>
          <w:rFonts w:ascii="Times New Roman" w:hAnsi="Times New Roman"/>
          <w:spacing w:val="-3"/>
        </w:rPr>
        <w:t xml:space="preserve">I den mån </w:t>
      </w:r>
      <w:r w:rsidR="0018710C">
        <w:rPr>
          <w:rFonts w:ascii="Times New Roman" w:hAnsi="Times New Roman"/>
          <w:spacing w:val="-3"/>
        </w:rPr>
        <w:t xml:space="preserve">forskningen </w:t>
      </w:r>
      <w:r w:rsidR="00EF40B7">
        <w:rPr>
          <w:rFonts w:ascii="Times New Roman" w:hAnsi="Times New Roman"/>
          <w:spacing w:val="-3"/>
        </w:rPr>
        <w:t xml:space="preserve">hade behov av att diskutera klass och </w:t>
      </w:r>
      <w:r w:rsidR="00CD62D4">
        <w:rPr>
          <w:rFonts w:ascii="Times New Roman" w:hAnsi="Times New Roman"/>
          <w:spacing w:val="-3"/>
        </w:rPr>
        <w:t>arbetarklass</w:t>
      </w:r>
      <w:r w:rsidR="00EF40B7">
        <w:rPr>
          <w:rFonts w:ascii="Times New Roman" w:hAnsi="Times New Roman"/>
          <w:spacing w:val="-3"/>
        </w:rPr>
        <w:t xml:space="preserve"> hämtade den </w:t>
      </w:r>
      <w:r w:rsidR="00D15787">
        <w:rPr>
          <w:rFonts w:ascii="Times New Roman" w:hAnsi="Times New Roman"/>
          <w:spacing w:val="-3"/>
        </w:rPr>
        <w:t>vid denna tid</w:t>
      </w:r>
      <w:r w:rsidR="006F522D">
        <w:rPr>
          <w:rFonts w:ascii="Times New Roman" w:hAnsi="Times New Roman"/>
          <w:spacing w:val="-3"/>
        </w:rPr>
        <w:t xml:space="preserve"> </w:t>
      </w:r>
      <w:r w:rsidR="00EF40B7">
        <w:rPr>
          <w:rFonts w:ascii="Times New Roman" w:hAnsi="Times New Roman"/>
          <w:spacing w:val="-3"/>
        </w:rPr>
        <w:t>ofta inspiration från den brittiske kulturmarxisten E</w:t>
      </w:r>
      <w:r w:rsidR="008B75A5">
        <w:rPr>
          <w:rFonts w:ascii="Times New Roman" w:hAnsi="Times New Roman"/>
          <w:spacing w:val="-3"/>
        </w:rPr>
        <w:t>.</w:t>
      </w:r>
      <w:r w:rsidR="00EF40B7">
        <w:rPr>
          <w:rFonts w:ascii="Times New Roman" w:hAnsi="Times New Roman"/>
          <w:spacing w:val="-3"/>
        </w:rPr>
        <w:t xml:space="preserve"> P</w:t>
      </w:r>
      <w:r w:rsidR="008B75A5">
        <w:rPr>
          <w:rFonts w:ascii="Times New Roman" w:hAnsi="Times New Roman"/>
          <w:spacing w:val="-3"/>
        </w:rPr>
        <w:t>.</w:t>
      </w:r>
      <w:r w:rsidR="00EF40B7">
        <w:rPr>
          <w:rFonts w:ascii="Times New Roman" w:hAnsi="Times New Roman"/>
          <w:spacing w:val="-3"/>
        </w:rPr>
        <w:t xml:space="preserve"> Thompson, som menade att klasser inte bara skapas, utan att de skapar sig själva</w:t>
      </w:r>
      <w:r w:rsidR="0018710C">
        <w:rPr>
          <w:rFonts w:ascii="Times New Roman" w:hAnsi="Times New Roman"/>
          <w:spacing w:val="-3"/>
        </w:rPr>
        <w:t xml:space="preserve"> i sitt handlande – ”</w:t>
      </w:r>
      <w:r w:rsidR="0018710C" w:rsidRPr="00CD62D4">
        <w:rPr>
          <w:rFonts w:ascii="Times New Roman" w:hAnsi="Times New Roman"/>
          <w:i/>
          <w:spacing w:val="-3"/>
        </w:rPr>
        <w:t>klass händer</w:t>
      </w:r>
      <w:r w:rsidR="0018710C">
        <w:rPr>
          <w:rFonts w:ascii="Times New Roman" w:hAnsi="Times New Roman"/>
          <w:spacing w:val="-3"/>
        </w:rPr>
        <w:t>”</w:t>
      </w:r>
      <w:r w:rsidR="00EF40B7">
        <w:rPr>
          <w:rFonts w:ascii="Times New Roman" w:hAnsi="Times New Roman"/>
          <w:spacing w:val="-3"/>
        </w:rPr>
        <w:t>.</w:t>
      </w:r>
      <w:r w:rsidR="00EF40B7">
        <w:rPr>
          <w:rStyle w:val="Fotnotsreferens"/>
          <w:rFonts w:ascii="Times New Roman" w:hAnsi="Times New Roman"/>
          <w:spacing w:val="-3"/>
        </w:rPr>
        <w:footnoteReference w:id="10"/>
      </w:r>
      <w:r w:rsidR="00EF40B7">
        <w:rPr>
          <w:rFonts w:ascii="Times New Roman" w:hAnsi="Times New Roman"/>
          <w:spacing w:val="-3"/>
        </w:rPr>
        <w:t xml:space="preserve"> </w:t>
      </w:r>
      <w:r w:rsidR="007E300F" w:rsidRPr="00AD3669">
        <w:rPr>
          <w:rFonts w:ascii="Times New Roman" w:hAnsi="Times New Roman"/>
          <w:spacing w:val="-3"/>
        </w:rPr>
        <w:t xml:space="preserve">När arbetarklassen </w:t>
      </w:r>
      <w:r w:rsidR="0086279E">
        <w:rPr>
          <w:rFonts w:ascii="Times New Roman" w:hAnsi="Times New Roman"/>
          <w:spacing w:val="-3"/>
        </w:rPr>
        <w:t xml:space="preserve">under det sena 1800-talet och tidiga 1900-talet </w:t>
      </w:r>
      <w:r w:rsidR="007E300F" w:rsidRPr="00AD3669">
        <w:rPr>
          <w:rFonts w:ascii="Times New Roman" w:hAnsi="Times New Roman"/>
          <w:spacing w:val="-3"/>
        </w:rPr>
        <w:t xml:space="preserve">formerade sig som klass organiserade den sig fackligt och politiskt. </w:t>
      </w:r>
      <w:r w:rsidR="00597765">
        <w:rPr>
          <w:rFonts w:ascii="Times New Roman" w:hAnsi="Times New Roman"/>
          <w:spacing w:val="-3"/>
        </w:rPr>
        <w:t xml:space="preserve">I organiseringen </w:t>
      </w:r>
      <w:r w:rsidR="007E300F" w:rsidRPr="00AD3669">
        <w:rPr>
          <w:rFonts w:ascii="Times New Roman" w:hAnsi="Times New Roman"/>
          <w:spacing w:val="-3"/>
        </w:rPr>
        <w:t>drog den gränser gentemot andra klasser</w:t>
      </w:r>
      <w:r w:rsidR="007E300F">
        <w:rPr>
          <w:rFonts w:ascii="Times New Roman" w:hAnsi="Times New Roman"/>
          <w:spacing w:val="-3"/>
        </w:rPr>
        <w:t xml:space="preserve">. </w:t>
      </w:r>
      <w:r w:rsidR="006F522D">
        <w:rPr>
          <w:rFonts w:ascii="Times New Roman" w:hAnsi="Times New Roman"/>
          <w:spacing w:val="-3"/>
        </w:rPr>
        <w:t xml:space="preserve">På så sätt blev det för forskningen möjligt att dra </w:t>
      </w:r>
      <w:r w:rsidR="007E300F">
        <w:rPr>
          <w:rFonts w:ascii="Times New Roman" w:hAnsi="Times New Roman"/>
          <w:spacing w:val="-3"/>
        </w:rPr>
        <w:t>analytiska gränser mellan arbetare, arbetsledare och tjänstemän, eftersom LO organiserade arbetare, medan arbetsledare och tjänstemän organiserade sig på andra sätt.</w:t>
      </w:r>
      <w:r w:rsidR="007E300F" w:rsidRPr="00AD3669">
        <w:rPr>
          <w:rFonts w:ascii="Times New Roman" w:hAnsi="Times New Roman"/>
          <w:spacing w:val="-3"/>
        </w:rPr>
        <w:t xml:space="preserve"> </w:t>
      </w:r>
      <w:r w:rsidR="00597765">
        <w:rPr>
          <w:rFonts w:ascii="Times New Roman" w:hAnsi="Times New Roman"/>
          <w:spacing w:val="-3"/>
        </w:rPr>
        <w:t xml:space="preserve">Betoningen av organiseringen gjorde det lättare att övergå från att </w:t>
      </w:r>
      <w:r w:rsidR="007E300F" w:rsidRPr="00AD3669">
        <w:rPr>
          <w:rFonts w:ascii="Times New Roman" w:hAnsi="Times New Roman"/>
          <w:spacing w:val="-3"/>
        </w:rPr>
        <w:t>behandla den individuella empiriska</w:t>
      </w:r>
      <w:r w:rsidR="00597765">
        <w:rPr>
          <w:rFonts w:ascii="Times New Roman" w:hAnsi="Times New Roman"/>
          <w:spacing w:val="-3"/>
        </w:rPr>
        <w:t xml:space="preserve"> nivån</w:t>
      </w:r>
      <w:r w:rsidR="007E300F" w:rsidRPr="00AD3669">
        <w:rPr>
          <w:rFonts w:ascii="Times New Roman" w:hAnsi="Times New Roman"/>
          <w:spacing w:val="-3"/>
        </w:rPr>
        <w:t xml:space="preserve"> till </w:t>
      </w:r>
      <w:r w:rsidR="006F522D">
        <w:rPr>
          <w:rFonts w:ascii="Times New Roman" w:hAnsi="Times New Roman"/>
          <w:spacing w:val="-3"/>
        </w:rPr>
        <w:t xml:space="preserve">att i stället lägga vikt vid </w:t>
      </w:r>
      <w:r w:rsidR="007E300F" w:rsidRPr="00AD3669">
        <w:rPr>
          <w:rFonts w:ascii="Times New Roman" w:hAnsi="Times New Roman"/>
          <w:spacing w:val="-3"/>
        </w:rPr>
        <w:t xml:space="preserve">den kollektiva empiriska nivån. </w:t>
      </w:r>
      <w:r w:rsidR="00597765">
        <w:rPr>
          <w:rFonts w:ascii="Times New Roman" w:hAnsi="Times New Roman"/>
          <w:spacing w:val="-3"/>
        </w:rPr>
        <w:t xml:space="preserve">Trots </w:t>
      </w:r>
      <w:r w:rsidR="00E25556">
        <w:rPr>
          <w:rFonts w:ascii="Times New Roman" w:hAnsi="Times New Roman"/>
          <w:spacing w:val="-3"/>
        </w:rPr>
        <w:t>dett</w:t>
      </w:r>
      <w:r w:rsidR="004A53D0">
        <w:rPr>
          <w:rFonts w:ascii="Times New Roman" w:hAnsi="Times New Roman"/>
          <w:spacing w:val="-3"/>
        </w:rPr>
        <w:t>a k</w:t>
      </w:r>
      <w:r w:rsidR="00597765">
        <w:rPr>
          <w:rFonts w:ascii="Times New Roman" w:hAnsi="Times New Roman"/>
          <w:spacing w:val="-3"/>
        </w:rPr>
        <w:t xml:space="preserve">varstod problemen med att kategoriseringarna lade störst vikt vid den produktiva sfären och vid manliga arbetare. </w:t>
      </w:r>
      <w:r w:rsidR="007E300F">
        <w:rPr>
          <w:rFonts w:ascii="Times New Roman" w:hAnsi="Times New Roman"/>
          <w:spacing w:val="-3"/>
        </w:rPr>
        <w:t xml:space="preserve">Inom </w:t>
      </w:r>
      <w:r w:rsidR="00597765">
        <w:rPr>
          <w:rFonts w:ascii="Times New Roman" w:hAnsi="Times New Roman"/>
          <w:spacing w:val="-3"/>
        </w:rPr>
        <w:t xml:space="preserve">de sfärer som sysselsatte kvinnliga arbetare – </w:t>
      </w:r>
      <w:r w:rsidR="007E300F">
        <w:rPr>
          <w:rFonts w:ascii="Times New Roman" w:hAnsi="Times New Roman"/>
          <w:spacing w:val="-3"/>
        </w:rPr>
        <w:t xml:space="preserve">service-, distributions- och reproduktionssfärerna </w:t>
      </w:r>
      <w:r w:rsidR="00597765">
        <w:rPr>
          <w:rFonts w:ascii="Times New Roman" w:hAnsi="Times New Roman"/>
          <w:spacing w:val="-3"/>
        </w:rPr>
        <w:t xml:space="preserve">– </w:t>
      </w:r>
      <w:r w:rsidR="007E300F">
        <w:rPr>
          <w:rFonts w:ascii="Times New Roman" w:hAnsi="Times New Roman"/>
          <w:spacing w:val="-3"/>
        </w:rPr>
        <w:t>tog det längre tid innan arbetarna organiserade sig</w:t>
      </w:r>
      <w:r w:rsidR="006F522D">
        <w:rPr>
          <w:rFonts w:ascii="Times New Roman" w:hAnsi="Times New Roman"/>
          <w:spacing w:val="-3"/>
        </w:rPr>
        <w:t xml:space="preserve"> och många kvinnor som sysslade med hemarbete organiserade sig inte alls.</w:t>
      </w:r>
      <w:r w:rsidR="007E300F" w:rsidRPr="00AD3669">
        <w:rPr>
          <w:rFonts w:ascii="Times New Roman" w:hAnsi="Times New Roman"/>
          <w:spacing w:val="-3"/>
        </w:rPr>
        <w:t xml:space="preserve"> Så även denna kategorisering utesl</w:t>
      </w:r>
      <w:r w:rsidR="007E300F">
        <w:rPr>
          <w:rFonts w:ascii="Times New Roman" w:hAnsi="Times New Roman"/>
          <w:spacing w:val="-3"/>
        </w:rPr>
        <w:t>ö</w:t>
      </w:r>
      <w:r w:rsidR="007E300F" w:rsidRPr="00AD3669">
        <w:rPr>
          <w:rFonts w:ascii="Times New Roman" w:hAnsi="Times New Roman"/>
          <w:spacing w:val="-3"/>
        </w:rPr>
        <w:t>t många kvinnor.</w:t>
      </w:r>
      <w:r w:rsidR="007E300F">
        <w:rPr>
          <w:rStyle w:val="Fotnotsreferens"/>
          <w:rFonts w:ascii="Times New Roman" w:hAnsi="Times New Roman"/>
          <w:spacing w:val="-3"/>
        </w:rPr>
        <w:footnoteReference w:id="11"/>
      </w:r>
      <w:r w:rsidR="00B32C12">
        <w:rPr>
          <w:rFonts w:ascii="Times New Roman" w:hAnsi="Times New Roman"/>
          <w:spacing w:val="-3"/>
        </w:rPr>
        <w:t xml:space="preserve"> Det fanns därför fortsatta skäl för den kvinnohistoriska forskningen att utifrån olika perspektiv kritisera den manligt dominerade arbetarhistoriska forskningen.</w:t>
      </w:r>
      <w:r w:rsidR="00B32C12">
        <w:rPr>
          <w:rStyle w:val="Fotnotsreferens"/>
          <w:rFonts w:ascii="Times New Roman" w:hAnsi="Times New Roman"/>
          <w:spacing w:val="-3"/>
        </w:rPr>
        <w:footnoteReference w:id="12"/>
      </w:r>
    </w:p>
    <w:p w14:paraId="3AC388AB" w14:textId="2BB9346F" w:rsidR="007E300F" w:rsidRPr="00AD3669" w:rsidRDefault="007E300F" w:rsidP="004A53D0">
      <w:pPr>
        <w:suppressAutoHyphens/>
        <w:spacing w:line="360" w:lineRule="auto"/>
        <w:ind w:firstLine="720"/>
        <w:jc w:val="both"/>
        <w:rPr>
          <w:rFonts w:ascii="Times New Roman" w:hAnsi="Times New Roman"/>
          <w:spacing w:val="-3"/>
        </w:rPr>
      </w:pPr>
      <w:r w:rsidRPr="00AD3669">
        <w:rPr>
          <w:rFonts w:ascii="Times New Roman" w:hAnsi="Times New Roman"/>
          <w:spacing w:val="-3"/>
        </w:rPr>
        <w:t>Även de historiematerialister som bestämde arbetarklassen på teoretisk nivå utgick ofta från produktionen och produktionsvillkoren.</w:t>
      </w:r>
      <w:r w:rsidR="00A963A4" w:rsidRPr="00A963A4">
        <w:rPr>
          <w:rFonts w:ascii="Times New Roman" w:hAnsi="Times New Roman"/>
          <w:spacing w:val="-3"/>
        </w:rPr>
        <w:t xml:space="preserve"> </w:t>
      </w:r>
      <w:r w:rsidR="00A963A4">
        <w:rPr>
          <w:rFonts w:ascii="Times New Roman" w:hAnsi="Times New Roman"/>
          <w:spacing w:val="-3"/>
        </w:rPr>
        <w:t xml:space="preserve">Till dem hörde strukturmarxister som Althusser och </w:t>
      </w:r>
      <w:proofErr w:type="spellStart"/>
      <w:r w:rsidR="00A963A4">
        <w:rPr>
          <w:rFonts w:ascii="Times New Roman" w:hAnsi="Times New Roman"/>
          <w:spacing w:val="-3"/>
        </w:rPr>
        <w:t>Poulantzas</w:t>
      </w:r>
      <w:proofErr w:type="spellEnd"/>
      <w:r w:rsidR="00A963A4">
        <w:rPr>
          <w:rFonts w:ascii="Times New Roman" w:hAnsi="Times New Roman"/>
          <w:spacing w:val="-3"/>
        </w:rPr>
        <w:t xml:space="preserve">, men också andra teoretiska riktningar. På hög abstraktionsnivå analyserade de klass och klassrelationer och utgick då i första hand från produktionen och produktionsvillkoren. När bland andra Göran Therborn </w:t>
      </w:r>
      <w:r w:rsidR="0068355F">
        <w:rPr>
          <w:rFonts w:ascii="Times New Roman" w:hAnsi="Times New Roman"/>
          <w:spacing w:val="-3"/>
        </w:rPr>
        <w:t>under 1970- och 1980-talen</w:t>
      </w:r>
      <w:r w:rsidR="00A963A4">
        <w:rPr>
          <w:rFonts w:ascii="Times New Roman" w:hAnsi="Times New Roman"/>
          <w:spacing w:val="-3"/>
        </w:rPr>
        <w:t xml:space="preserve"> ur ett förändringsperspektiv undersökte klasstrukturen i Sverige försökte han kombinera den teoretiska och den kollektivt empiriska nivån – utan att detta ledde till den reproduktiva sfären diskuterades mer ingående.</w:t>
      </w:r>
      <w:r w:rsidR="00A963A4">
        <w:rPr>
          <w:rStyle w:val="Fotnotsreferens"/>
          <w:rFonts w:ascii="Times New Roman" w:hAnsi="Times New Roman"/>
          <w:spacing w:val="-3"/>
        </w:rPr>
        <w:footnoteReference w:id="13"/>
      </w:r>
      <w:r w:rsidR="0028270B">
        <w:rPr>
          <w:rFonts w:ascii="Times New Roman" w:hAnsi="Times New Roman"/>
          <w:spacing w:val="-3"/>
        </w:rPr>
        <w:t xml:space="preserve"> Therborn menar idag att en klassanalys behöver utgå från ”</w:t>
      </w:r>
      <w:r w:rsidR="0028270B" w:rsidRPr="0028270B">
        <w:rPr>
          <w:rFonts w:ascii="Times New Roman" w:hAnsi="Times New Roman"/>
          <w:i/>
          <w:spacing w:val="-3"/>
        </w:rPr>
        <w:t>hur det ekonomiska samhällssystemet bestämmer fördelningen av resurser och makt och på så sätt drar upp linjerna för människornas livsmöjligheter, dels hur samhällssystemets motsättningar och konflikter skapar möjliga sociala förändringskrafter</w:t>
      </w:r>
      <w:r w:rsidR="0028270B">
        <w:rPr>
          <w:rFonts w:ascii="Times New Roman" w:hAnsi="Times New Roman"/>
          <w:spacing w:val="-3"/>
        </w:rPr>
        <w:t>”</w:t>
      </w:r>
      <w:r w:rsidR="00B902FA">
        <w:rPr>
          <w:rFonts w:ascii="Times New Roman" w:hAnsi="Times New Roman"/>
          <w:spacing w:val="-3"/>
        </w:rPr>
        <w:t>.</w:t>
      </w:r>
      <w:r w:rsidR="0028270B">
        <w:rPr>
          <w:rStyle w:val="Fotnotsreferens"/>
          <w:rFonts w:ascii="Times New Roman" w:hAnsi="Times New Roman"/>
          <w:spacing w:val="-3"/>
        </w:rPr>
        <w:footnoteReference w:id="14"/>
      </w:r>
      <w:r w:rsidR="0028270B">
        <w:rPr>
          <w:rFonts w:ascii="Times New Roman" w:hAnsi="Times New Roman"/>
          <w:spacing w:val="-3"/>
        </w:rPr>
        <w:t xml:space="preserve"> Jag tolkar detta som att han vill kombinera ”förhållandet till produktionsmedlen” och de maktförhållanden dessa skapar med hur samhällssystemet skapar motsättningar och konflikter, vilka kan ligga till grund för förändring. Detta perspektiv ligger inte långt från Thompsons syn på att ”klass händer”.</w:t>
      </w:r>
      <w:r w:rsidR="008E1E0E">
        <w:rPr>
          <w:rFonts w:ascii="Times New Roman" w:hAnsi="Times New Roman"/>
          <w:spacing w:val="-3"/>
        </w:rPr>
        <w:t xml:space="preserve"> Min slutsats styrks av att Therborn också talar om ”klassprägling”</w:t>
      </w:r>
      <w:r w:rsidR="00A95A3A">
        <w:rPr>
          <w:rFonts w:ascii="Times New Roman" w:hAnsi="Times New Roman"/>
          <w:spacing w:val="-3"/>
        </w:rPr>
        <w:t xml:space="preserve"> – det vill säga </w:t>
      </w:r>
      <w:r w:rsidR="008C3EA4">
        <w:rPr>
          <w:rFonts w:ascii="Times New Roman" w:hAnsi="Times New Roman"/>
          <w:spacing w:val="-3"/>
        </w:rPr>
        <w:t xml:space="preserve">socialiseringen i </w:t>
      </w:r>
      <w:r w:rsidR="00A95A3A">
        <w:rPr>
          <w:rFonts w:ascii="Times New Roman" w:hAnsi="Times New Roman"/>
          <w:spacing w:val="-3"/>
        </w:rPr>
        <w:t xml:space="preserve">de kulturella normer </w:t>
      </w:r>
      <w:r w:rsidR="008C3EA4">
        <w:rPr>
          <w:rFonts w:ascii="Times New Roman" w:hAnsi="Times New Roman"/>
          <w:spacing w:val="-3"/>
        </w:rPr>
        <w:t xml:space="preserve">och föreställningar </w:t>
      </w:r>
      <w:r w:rsidR="00A95A3A">
        <w:rPr>
          <w:rFonts w:ascii="Times New Roman" w:hAnsi="Times New Roman"/>
          <w:spacing w:val="-3"/>
        </w:rPr>
        <w:t xml:space="preserve">som ligger till grund för självförståelsen. Till exempel menar han att arbetarklassen </w:t>
      </w:r>
      <w:r w:rsidR="00CC0694">
        <w:rPr>
          <w:rFonts w:ascii="Times New Roman" w:hAnsi="Times New Roman"/>
          <w:spacing w:val="-3"/>
        </w:rPr>
        <w:t xml:space="preserve">under den första delen av 1900-talet </w:t>
      </w:r>
      <w:r w:rsidR="00A95A3A">
        <w:rPr>
          <w:rFonts w:ascii="Times New Roman" w:hAnsi="Times New Roman"/>
          <w:spacing w:val="-3"/>
        </w:rPr>
        <w:t xml:space="preserve">präglades av </w:t>
      </w:r>
      <w:r w:rsidR="00CC0694">
        <w:rPr>
          <w:rFonts w:ascii="Times New Roman" w:hAnsi="Times New Roman"/>
          <w:spacing w:val="-3"/>
        </w:rPr>
        <w:t xml:space="preserve">arbetarrörelsens </w:t>
      </w:r>
      <w:r w:rsidR="00A95A3A">
        <w:rPr>
          <w:rFonts w:ascii="Times New Roman" w:hAnsi="Times New Roman"/>
          <w:spacing w:val="-3"/>
        </w:rPr>
        <w:t>skötsamhet</w:t>
      </w:r>
      <w:r w:rsidR="00CC0694">
        <w:rPr>
          <w:rFonts w:ascii="Times New Roman" w:hAnsi="Times New Roman"/>
          <w:spacing w:val="-3"/>
        </w:rPr>
        <w:t>sprojekt</w:t>
      </w:r>
      <w:r w:rsidR="00A95A3A">
        <w:rPr>
          <w:rFonts w:ascii="Times New Roman" w:hAnsi="Times New Roman"/>
          <w:spacing w:val="-3"/>
        </w:rPr>
        <w:t>.</w:t>
      </w:r>
      <w:r w:rsidR="00A95A3A">
        <w:rPr>
          <w:rStyle w:val="Fotnotsreferens"/>
          <w:rFonts w:ascii="Times New Roman" w:hAnsi="Times New Roman"/>
          <w:spacing w:val="-3"/>
        </w:rPr>
        <w:footnoteReference w:id="15"/>
      </w:r>
    </w:p>
    <w:p w14:paraId="7A5EE3FB" w14:textId="4E705281" w:rsidR="008C3EA4" w:rsidRDefault="008C3EA4" w:rsidP="004A53D0">
      <w:pPr>
        <w:suppressAutoHyphens/>
        <w:spacing w:line="360" w:lineRule="auto"/>
        <w:ind w:firstLine="720"/>
        <w:jc w:val="both"/>
        <w:rPr>
          <w:rFonts w:ascii="Times New Roman" w:hAnsi="Times New Roman"/>
          <w:spacing w:val="-3"/>
        </w:rPr>
      </w:pPr>
      <w:r>
        <w:rPr>
          <w:rFonts w:ascii="Times New Roman" w:hAnsi="Times New Roman"/>
          <w:spacing w:val="-3"/>
        </w:rPr>
        <w:t>I samband med f</w:t>
      </w:r>
      <w:r w:rsidR="008B0DA6">
        <w:rPr>
          <w:rFonts w:ascii="Times New Roman" w:hAnsi="Times New Roman"/>
          <w:spacing w:val="-3"/>
        </w:rPr>
        <w:t>örflyttning</w:t>
      </w:r>
      <w:r>
        <w:rPr>
          <w:rFonts w:ascii="Times New Roman" w:hAnsi="Times New Roman"/>
          <w:spacing w:val="-3"/>
        </w:rPr>
        <w:t>en</w:t>
      </w:r>
      <w:r w:rsidR="00EF11D4">
        <w:rPr>
          <w:rFonts w:ascii="Times New Roman" w:hAnsi="Times New Roman"/>
          <w:spacing w:val="-3"/>
        </w:rPr>
        <w:t xml:space="preserve"> från </w:t>
      </w:r>
      <w:r w:rsidR="00EF6600">
        <w:rPr>
          <w:rFonts w:ascii="Times New Roman" w:hAnsi="Times New Roman"/>
          <w:spacing w:val="-3"/>
        </w:rPr>
        <w:t xml:space="preserve">betoningen av </w:t>
      </w:r>
      <w:r w:rsidR="00EF11D4">
        <w:rPr>
          <w:rFonts w:ascii="Times New Roman" w:hAnsi="Times New Roman"/>
          <w:spacing w:val="-3"/>
        </w:rPr>
        <w:t>socio-ekonomiska till kultur</w:t>
      </w:r>
      <w:r w:rsidR="008B0DA6">
        <w:rPr>
          <w:rFonts w:ascii="Times New Roman" w:hAnsi="Times New Roman"/>
          <w:spacing w:val="-3"/>
        </w:rPr>
        <w:t>ella strukturer</w:t>
      </w:r>
      <w:r w:rsidR="00EF11D4">
        <w:rPr>
          <w:rFonts w:ascii="Times New Roman" w:hAnsi="Times New Roman"/>
          <w:spacing w:val="-3"/>
        </w:rPr>
        <w:t xml:space="preserve"> </w:t>
      </w:r>
      <w:r>
        <w:rPr>
          <w:rFonts w:ascii="Times New Roman" w:hAnsi="Times New Roman"/>
          <w:spacing w:val="-3"/>
        </w:rPr>
        <w:t xml:space="preserve">bytte </w:t>
      </w:r>
      <w:r w:rsidR="00EF11D4">
        <w:rPr>
          <w:rFonts w:ascii="Times New Roman" w:hAnsi="Times New Roman"/>
          <w:spacing w:val="-3"/>
        </w:rPr>
        <w:t xml:space="preserve">under det sena 1980-talet och den första hälften av 1990-talet kulturvetenskapligt inspirerade forskare ut de produktionsbaserade principerna för kategoriseringar på individuell och kollektiv nivå </w:t>
      </w:r>
      <w:r>
        <w:rPr>
          <w:rFonts w:ascii="Times New Roman" w:hAnsi="Times New Roman"/>
          <w:spacing w:val="-3"/>
        </w:rPr>
        <w:t xml:space="preserve">till kulturvetenskapligt förankrade </w:t>
      </w:r>
      <w:r w:rsidR="00EF6600">
        <w:rPr>
          <w:rFonts w:ascii="Times New Roman" w:hAnsi="Times New Roman"/>
          <w:spacing w:val="-3"/>
        </w:rPr>
        <w:t>analys</w:t>
      </w:r>
      <w:r w:rsidR="00CA0CDF">
        <w:rPr>
          <w:rFonts w:ascii="Times New Roman" w:hAnsi="Times New Roman"/>
          <w:spacing w:val="-3"/>
        </w:rPr>
        <w:t>er</w:t>
      </w:r>
      <w:r w:rsidR="00EF6600">
        <w:rPr>
          <w:rFonts w:ascii="Times New Roman" w:hAnsi="Times New Roman"/>
          <w:spacing w:val="-3"/>
        </w:rPr>
        <w:t xml:space="preserve"> av kollektivt handlande och kollektiva föreställningar</w:t>
      </w:r>
      <w:r w:rsidR="00EF11D4">
        <w:rPr>
          <w:rFonts w:ascii="Times New Roman" w:hAnsi="Times New Roman"/>
          <w:spacing w:val="-3"/>
        </w:rPr>
        <w:t xml:space="preserve">. </w:t>
      </w:r>
      <w:r>
        <w:rPr>
          <w:rFonts w:ascii="Times New Roman" w:hAnsi="Times New Roman"/>
          <w:spacing w:val="-3"/>
        </w:rPr>
        <w:t xml:space="preserve">Det var i en </w:t>
      </w:r>
      <w:r w:rsidR="00EF6600">
        <w:rPr>
          <w:rFonts w:ascii="Times New Roman" w:hAnsi="Times New Roman"/>
          <w:spacing w:val="-3"/>
        </w:rPr>
        <w:t xml:space="preserve">sådan vetenskaplig kontext </w:t>
      </w:r>
      <w:r>
        <w:rPr>
          <w:rFonts w:ascii="Times New Roman" w:hAnsi="Times New Roman"/>
          <w:spacing w:val="-3"/>
        </w:rPr>
        <w:t>som</w:t>
      </w:r>
      <w:r w:rsidR="00EF6600">
        <w:rPr>
          <w:rFonts w:ascii="Times New Roman" w:hAnsi="Times New Roman"/>
          <w:spacing w:val="-3"/>
        </w:rPr>
        <w:t xml:space="preserve"> </w:t>
      </w:r>
      <w:r w:rsidR="00EF11D4">
        <w:rPr>
          <w:rFonts w:ascii="Times New Roman" w:hAnsi="Times New Roman"/>
          <w:spacing w:val="-3"/>
        </w:rPr>
        <w:t>Thom</w:t>
      </w:r>
      <w:r w:rsidR="00A963A4">
        <w:rPr>
          <w:rFonts w:ascii="Times New Roman" w:hAnsi="Times New Roman"/>
          <w:spacing w:val="-3"/>
        </w:rPr>
        <w:t>p</w:t>
      </w:r>
      <w:r w:rsidR="00EF11D4">
        <w:rPr>
          <w:rFonts w:ascii="Times New Roman" w:hAnsi="Times New Roman"/>
          <w:spacing w:val="-3"/>
        </w:rPr>
        <w:t xml:space="preserve">sons syn på ”klass händer” </w:t>
      </w:r>
      <w:r>
        <w:rPr>
          <w:rFonts w:ascii="Times New Roman" w:hAnsi="Times New Roman"/>
          <w:spacing w:val="-3"/>
        </w:rPr>
        <w:t xml:space="preserve">blev </w:t>
      </w:r>
      <w:r w:rsidR="00EF11D4">
        <w:rPr>
          <w:rFonts w:ascii="Times New Roman" w:hAnsi="Times New Roman"/>
          <w:spacing w:val="-3"/>
        </w:rPr>
        <w:t xml:space="preserve">central. </w:t>
      </w:r>
      <w:r>
        <w:rPr>
          <w:rFonts w:ascii="Times New Roman" w:hAnsi="Times New Roman"/>
          <w:spacing w:val="-3"/>
        </w:rPr>
        <w:t>Samtidigt skedde en teoretisk förskjutning till kultur och identitet i stället för begrepp som ”klassmedvetande</w:t>
      </w:r>
      <w:r w:rsidR="009E788E">
        <w:rPr>
          <w:rFonts w:ascii="Times New Roman" w:hAnsi="Times New Roman"/>
          <w:spacing w:val="-3"/>
        </w:rPr>
        <w:t>”</w:t>
      </w:r>
      <w:r>
        <w:rPr>
          <w:rFonts w:ascii="Times New Roman" w:hAnsi="Times New Roman"/>
          <w:spacing w:val="-3"/>
        </w:rPr>
        <w:t xml:space="preserve">. Med det senare begreppet menades att </w:t>
      </w:r>
      <w:r w:rsidR="008F631F">
        <w:rPr>
          <w:rFonts w:ascii="Times New Roman" w:hAnsi="Times New Roman"/>
          <w:spacing w:val="-3"/>
        </w:rPr>
        <w:t>klassen i sitt handlande styrdes av sitt kollektiva medvetande</w:t>
      </w:r>
      <w:r w:rsidR="005C52CF">
        <w:rPr>
          <w:rFonts w:ascii="Times New Roman" w:hAnsi="Times New Roman"/>
          <w:spacing w:val="-3"/>
        </w:rPr>
        <w:t xml:space="preserve"> utifrån sitt klassintresse. Medvetandet kunde </w:t>
      </w:r>
      <w:r>
        <w:rPr>
          <w:rFonts w:ascii="Times New Roman" w:hAnsi="Times New Roman"/>
          <w:spacing w:val="-3"/>
        </w:rPr>
        <w:t>i sin tur vara ”sant” eller ”falskt” eller ”subjektivt” och ”objektivt”</w:t>
      </w:r>
      <w:r w:rsidR="00EF6600">
        <w:rPr>
          <w:rFonts w:ascii="Times New Roman" w:hAnsi="Times New Roman"/>
          <w:spacing w:val="-3"/>
        </w:rPr>
        <w:t xml:space="preserve">. </w:t>
      </w:r>
      <w:r>
        <w:rPr>
          <w:rFonts w:ascii="Times New Roman" w:hAnsi="Times New Roman"/>
          <w:spacing w:val="-3"/>
        </w:rPr>
        <w:t xml:space="preserve">Försöken att operationalisera klassmedvetande </w:t>
      </w:r>
      <w:r w:rsidR="005C52CF">
        <w:rPr>
          <w:rFonts w:ascii="Times New Roman" w:hAnsi="Times New Roman"/>
          <w:spacing w:val="-3"/>
        </w:rPr>
        <w:t xml:space="preserve">och klassintresse </w:t>
      </w:r>
      <w:r>
        <w:rPr>
          <w:rFonts w:ascii="Times New Roman" w:hAnsi="Times New Roman"/>
          <w:spacing w:val="-3"/>
        </w:rPr>
        <w:t xml:space="preserve">mötte nu en del kritik. Åtskillnaden mellan dessa former av </w:t>
      </w:r>
      <w:proofErr w:type="spellStart"/>
      <w:r>
        <w:rPr>
          <w:rFonts w:ascii="Times New Roman" w:hAnsi="Times New Roman"/>
          <w:spacing w:val="-3"/>
        </w:rPr>
        <w:t>medvetande</w:t>
      </w:r>
      <w:r w:rsidR="005C52CF">
        <w:rPr>
          <w:rFonts w:ascii="Times New Roman" w:hAnsi="Times New Roman"/>
          <w:spacing w:val="-3"/>
        </w:rPr>
        <w:t>n</w:t>
      </w:r>
      <w:proofErr w:type="spellEnd"/>
      <w:r w:rsidR="005C52CF">
        <w:rPr>
          <w:rFonts w:ascii="Times New Roman" w:hAnsi="Times New Roman"/>
          <w:spacing w:val="-3"/>
        </w:rPr>
        <w:t xml:space="preserve"> och intressen</w:t>
      </w:r>
      <w:r>
        <w:rPr>
          <w:rFonts w:ascii="Times New Roman" w:hAnsi="Times New Roman"/>
          <w:spacing w:val="-3"/>
        </w:rPr>
        <w:t xml:space="preserve"> spelade stor roll i den marxist-leninistiska diskussionen om arbetarklassens förhållande till revolutionen. </w:t>
      </w:r>
      <w:r w:rsidR="00526F7F">
        <w:rPr>
          <w:rFonts w:ascii="Times New Roman" w:hAnsi="Times New Roman"/>
          <w:spacing w:val="-3"/>
        </w:rPr>
        <w:t xml:space="preserve">Enligt denna </w:t>
      </w:r>
      <w:r>
        <w:rPr>
          <w:rFonts w:ascii="Times New Roman" w:hAnsi="Times New Roman"/>
          <w:spacing w:val="-3"/>
        </w:rPr>
        <w:t xml:space="preserve">teoretiska </w:t>
      </w:r>
      <w:r w:rsidR="00526F7F">
        <w:rPr>
          <w:rFonts w:ascii="Times New Roman" w:hAnsi="Times New Roman"/>
          <w:spacing w:val="-3"/>
        </w:rPr>
        <w:t xml:space="preserve">strömning </w:t>
      </w:r>
      <w:r w:rsidR="005C52CF">
        <w:rPr>
          <w:rFonts w:ascii="Times New Roman" w:hAnsi="Times New Roman"/>
          <w:spacing w:val="-3"/>
        </w:rPr>
        <w:t xml:space="preserve">har </w:t>
      </w:r>
      <w:r w:rsidR="00526F7F">
        <w:rPr>
          <w:rFonts w:ascii="Times New Roman" w:hAnsi="Times New Roman"/>
          <w:spacing w:val="-3"/>
        </w:rPr>
        <w:t xml:space="preserve">arbetarklassen ett objektivt intresse av att göra revolution. </w:t>
      </w:r>
      <w:r w:rsidR="005409C7">
        <w:rPr>
          <w:rFonts w:ascii="Times New Roman" w:hAnsi="Times New Roman"/>
          <w:spacing w:val="-3"/>
        </w:rPr>
        <w:t>En förklaring som rör den västeuropeiska och inte minst den svenska arbetarklassens val av reformism och socialdemokrat</w:t>
      </w:r>
      <w:r w:rsidR="00B902FA">
        <w:rPr>
          <w:rFonts w:ascii="Times New Roman" w:hAnsi="Times New Roman"/>
          <w:spacing w:val="-3"/>
        </w:rPr>
        <w:t>i</w:t>
      </w:r>
      <w:r w:rsidR="005409C7">
        <w:rPr>
          <w:rFonts w:ascii="Times New Roman" w:hAnsi="Times New Roman"/>
          <w:spacing w:val="-3"/>
        </w:rPr>
        <w:t xml:space="preserve"> var att den vägleddes av ett ”falskt” medvetande, vilket fick den att välja den reformistiska vägen framför den revolutionära.</w:t>
      </w:r>
    </w:p>
    <w:p w14:paraId="255D088D" w14:textId="78385872" w:rsidR="000D5201" w:rsidRDefault="00425478" w:rsidP="004A53D0">
      <w:pPr>
        <w:suppressAutoHyphens/>
        <w:spacing w:line="360" w:lineRule="auto"/>
        <w:ind w:firstLine="720"/>
        <w:jc w:val="both"/>
        <w:rPr>
          <w:rFonts w:ascii="Times New Roman" w:hAnsi="Times New Roman"/>
          <w:spacing w:val="-3"/>
        </w:rPr>
      </w:pPr>
      <w:r>
        <w:rPr>
          <w:rFonts w:ascii="Times New Roman" w:hAnsi="Times New Roman"/>
          <w:spacing w:val="-3"/>
        </w:rPr>
        <w:t>För d</w:t>
      </w:r>
      <w:r w:rsidR="00526F7F">
        <w:rPr>
          <w:rFonts w:ascii="Times New Roman" w:hAnsi="Times New Roman"/>
          <w:spacing w:val="-3"/>
        </w:rPr>
        <w:t xml:space="preserve">en italienske marxisten Antonio </w:t>
      </w:r>
      <w:proofErr w:type="spellStart"/>
      <w:r w:rsidR="00526F7F">
        <w:rPr>
          <w:rFonts w:ascii="Times New Roman" w:hAnsi="Times New Roman"/>
          <w:spacing w:val="-3"/>
        </w:rPr>
        <w:t>Gramsci</w:t>
      </w:r>
      <w:proofErr w:type="spellEnd"/>
      <w:r w:rsidR="00526F7F">
        <w:rPr>
          <w:rFonts w:ascii="Times New Roman" w:hAnsi="Times New Roman"/>
          <w:spacing w:val="-3"/>
        </w:rPr>
        <w:t xml:space="preserve"> </w:t>
      </w:r>
      <w:r w:rsidR="008F631F">
        <w:rPr>
          <w:rFonts w:ascii="Times New Roman" w:hAnsi="Times New Roman"/>
          <w:spacing w:val="-3"/>
        </w:rPr>
        <w:t xml:space="preserve">blev </w:t>
      </w:r>
      <w:r w:rsidR="005409C7">
        <w:rPr>
          <w:rFonts w:ascii="Times New Roman" w:hAnsi="Times New Roman"/>
          <w:spacing w:val="-3"/>
        </w:rPr>
        <w:t xml:space="preserve">tesen om objektiva intressen </w:t>
      </w:r>
      <w:r>
        <w:rPr>
          <w:rFonts w:ascii="Times New Roman" w:hAnsi="Times New Roman"/>
          <w:spacing w:val="-3"/>
        </w:rPr>
        <w:t xml:space="preserve">problematisk, eftersom de italienska arbetarna inte gjorde revolution. I stället anslöt sig en del av dem till det fascistiska partiet. </w:t>
      </w:r>
      <w:proofErr w:type="spellStart"/>
      <w:r w:rsidR="008B0DA6">
        <w:rPr>
          <w:rFonts w:ascii="Times New Roman" w:hAnsi="Times New Roman"/>
          <w:spacing w:val="-3"/>
        </w:rPr>
        <w:t>Gramsci</w:t>
      </w:r>
      <w:proofErr w:type="spellEnd"/>
      <w:r w:rsidR="00CA0CDF">
        <w:rPr>
          <w:rFonts w:ascii="Times New Roman" w:hAnsi="Times New Roman"/>
          <w:spacing w:val="-3"/>
        </w:rPr>
        <w:t xml:space="preserve"> diskuterade därför de maktförhållanden som bidrog till arbetarnas val. Han hävdade</w:t>
      </w:r>
      <w:r w:rsidR="008B0DA6">
        <w:rPr>
          <w:rFonts w:ascii="Times New Roman" w:hAnsi="Times New Roman"/>
          <w:spacing w:val="-3"/>
        </w:rPr>
        <w:t xml:space="preserve"> att </w:t>
      </w:r>
      <w:r>
        <w:rPr>
          <w:rFonts w:ascii="Times New Roman" w:hAnsi="Times New Roman"/>
          <w:spacing w:val="-3"/>
        </w:rPr>
        <w:t xml:space="preserve">fascismen fick en </w:t>
      </w:r>
      <w:r w:rsidR="00526F7F" w:rsidRPr="0068355F">
        <w:rPr>
          <w:rFonts w:ascii="Times New Roman" w:hAnsi="Times New Roman"/>
          <w:i/>
          <w:spacing w:val="-3"/>
        </w:rPr>
        <w:t>hegemonisk</w:t>
      </w:r>
      <w:r w:rsidR="00526F7F">
        <w:rPr>
          <w:rFonts w:ascii="Times New Roman" w:hAnsi="Times New Roman"/>
          <w:spacing w:val="-3"/>
        </w:rPr>
        <w:t xml:space="preserve"> ställning i Italien under mellankrigstiden</w:t>
      </w:r>
      <w:r>
        <w:rPr>
          <w:rFonts w:ascii="Times New Roman" w:hAnsi="Times New Roman"/>
          <w:spacing w:val="-3"/>
        </w:rPr>
        <w:t xml:space="preserve"> – en maktställning som medförde </w:t>
      </w:r>
      <w:r w:rsidR="00CA0CDF">
        <w:rPr>
          <w:rFonts w:ascii="Times New Roman" w:hAnsi="Times New Roman"/>
          <w:spacing w:val="-3"/>
        </w:rPr>
        <w:t xml:space="preserve">att </w:t>
      </w:r>
      <w:r>
        <w:rPr>
          <w:rFonts w:ascii="Times New Roman" w:hAnsi="Times New Roman"/>
          <w:spacing w:val="-3"/>
        </w:rPr>
        <w:t>det</w:t>
      </w:r>
      <w:r w:rsidR="008B0DA6">
        <w:rPr>
          <w:rFonts w:ascii="Times New Roman" w:hAnsi="Times New Roman"/>
          <w:spacing w:val="-3"/>
        </w:rPr>
        <w:t xml:space="preserve"> i praktiken</w:t>
      </w:r>
      <w:r>
        <w:rPr>
          <w:rFonts w:ascii="Times New Roman" w:hAnsi="Times New Roman"/>
          <w:spacing w:val="-3"/>
        </w:rPr>
        <w:t xml:space="preserve"> saknades valmöjligheter att göra andra val</w:t>
      </w:r>
      <w:r w:rsidR="008B0DA6">
        <w:rPr>
          <w:rFonts w:ascii="Times New Roman" w:hAnsi="Times New Roman"/>
          <w:spacing w:val="-3"/>
        </w:rPr>
        <w:t>, även om arbetarklassens objektiva intressen pekade i en annan riktning</w:t>
      </w:r>
      <w:r w:rsidR="00526F7F">
        <w:rPr>
          <w:rFonts w:ascii="Times New Roman" w:hAnsi="Times New Roman"/>
          <w:spacing w:val="-3"/>
        </w:rPr>
        <w:t xml:space="preserve">. </w:t>
      </w:r>
      <w:r w:rsidR="005409C7">
        <w:rPr>
          <w:rFonts w:ascii="Times New Roman" w:hAnsi="Times New Roman"/>
          <w:spacing w:val="-3"/>
        </w:rPr>
        <w:t xml:space="preserve">En annan form av kritik mot falskt medvetande och objektiva klassintressen är </w:t>
      </w:r>
      <w:r w:rsidR="00B902FA">
        <w:rPr>
          <w:rFonts w:ascii="Times New Roman" w:hAnsi="Times New Roman"/>
          <w:spacing w:val="-3"/>
        </w:rPr>
        <w:t xml:space="preserve">att </w:t>
      </w:r>
      <w:r w:rsidR="005409C7">
        <w:rPr>
          <w:rFonts w:ascii="Times New Roman" w:hAnsi="Times New Roman"/>
          <w:spacing w:val="-3"/>
        </w:rPr>
        <w:t xml:space="preserve">utgångspunkten </w:t>
      </w:r>
      <w:r w:rsidR="008C3EA4">
        <w:rPr>
          <w:rFonts w:ascii="Times New Roman" w:hAnsi="Times New Roman"/>
          <w:spacing w:val="-3"/>
        </w:rPr>
        <w:t xml:space="preserve">skapar </w:t>
      </w:r>
      <w:r w:rsidR="00554FEB">
        <w:rPr>
          <w:rFonts w:ascii="Times New Roman" w:hAnsi="Times New Roman"/>
          <w:spacing w:val="-3"/>
        </w:rPr>
        <w:t xml:space="preserve">analytiska problem, eftersom </w:t>
      </w:r>
      <w:r w:rsidR="003874F0">
        <w:rPr>
          <w:rFonts w:ascii="Times New Roman" w:hAnsi="Times New Roman"/>
          <w:spacing w:val="-3"/>
        </w:rPr>
        <w:t xml:space="preserve">den bygger på att forskaren </w:t>
      </w:r>
      <w:r w:rsidR="00EF6600">
        <w:rPr>
          <w:rFonts w:ascii="Times New Roman" w:hAnsi="Times New Roman"/>
          <w:spacing w:val="-3"/>
        </w:rPr>
        <w:t xml:space="preserve">på en teoretisk nivå </w:t>
      </w:r>
      <w:r w:rsidR="00554FEB">
        <w:rPr>
          <w:rFonts w:ascii="Times New Roman" w:hAnsi="Times New Roman"/>
          <w:spacing w:val="-3"/>
        </w:rPr>
        <w:t xml:space="preserve">i förväg </w:t>
      </w:r>
      <w:r w:rsidR="003874F0" w:rsidRPr="005409C7">
        <w:rPr>
          <w:rFonts w:ascii="Times New Roman" w:hAnsi="Times New Roman"/>
          <w:i/>
          <w:spacing w:val="-3"/>
        </w:rPr>
        <w:t>vet</w:t>
      </w:r>
      <w:r w:rsidR="003874F0">
        <w:rPr>
          <w:rFonts w:ascii="Times New Roman" w:hAnsi="Times New Roman"/>
          <w:spacing w:val="-3"/>
        </w:rPr>
        <w:t xml:space="preserve"> vad som är ett objektivt intresse</w:t>
      </w:r>
      <w:r w:rsidR="00EF6600">
        <w:rPr>
          <w:rFonts w:ascii="Times New Roman" w:hAnsi="Times New Roman"/>
          <w:spacing w:val="-3"/>
        </w:rPr>
        <w:t xml:space="preserve"> och inte behöver studera hur klassen agerar. </w:t>
      </w:r>
      <w:r w:rsidR="003874F0">
        <w:rPr>
          <w:rFonts w:ascii="Times New Roman" w:hAnsi="Times New Roman"/>
          <w:spacing w:val="-3"/>
        </w:rPr>
        <w:t xml:space="preserve">Forskaren sitter alltså inne med sanningen utan att behöva undersöka hur verkligheten ser ut. Thompsons syn ”klass händer” tar spjärn mot en sådan utgångspunkt, eftersom empirin </w:t>
      </w:r>
      <w:r w:rsidR="00554FEB">
        <w:rPr>
          <w:rFonts w:ascii="Times New Roman" w:hAnsi="Times New Roman"/>
          <w:spacing w:val="-3"/>
        </w:rPr>
        <w:t xml:space="preserve">och den historiska kontexten </w:t>
      </w:r>
      <w:r w:rsidR="003874F0">
        <w:rPr>
          <w:rFonts w:ascii="Times New Roman" w:hAnsi="Times New Roman"/>
          <w:spacing w:val="-3"/>
        </w:rPr>
        <w:t xml:space="preserve">styr vad som händer. </w:t>
      </w:r>
      <w:r w:rsidR="00554FEB">
        <w:rPr>
          <w:rFonts w:ascii="Times New Roman" w:hAnsi="Times New Roman"/>
          <w:spacing w:val="-3"/>
        </w:rPr>
        <w:t xml:space="preserve">Det förklarar varför </w:t>
      </w:r>
      <w:r w:rsidR="00CA0CDF">
        <w:rPr>
          <w:rFonts w:ascii="Times New Roman" w:hAnsi="Times New Roman"/>
          <w:spacing w:val="-3"/>
        </w:rPr>
        <w:t xml:space="preserve">de historiskt inriktade </w:t>
      </w:r>
      <w:r w:rsidR="00554FEB">
        <w:rPr>
          <w:rFonts w:ascii="Times New Roman" w:hAnsi="Times New Roman"/>
          <w:spacing w:val="-3"/>
        </w:rPr>
        <w:t>kulturmarxist</w:t>
      </w:r>
      <w:r w:rsidR="00CA0CDF">
        <w:rPr>
          <w:rFonts w:ascii="Times New Roman" w:hAnsi="Times New Roman"/>
          <w:spacing w:val="-3"/>
        </w:rPr>
        <w:t>iska forskarna</w:t>
      </w:r>
      <w:r w:rsidR="00554FEB">
        <w:rPr>
          <w:rFonts w:ascii="Times New Roman" w:hAnsi="Times New Roman"/>
          <w:spacing w:val="-3"/>
        </w:rPr>
        <w:t xml:space="preserve"> i praktiken utmönstrade objektivt klass</w:t>
      </w:r>
      <w:r w:rsidR="00FF36E7">
        <w:rPr>
          <w:rFonts w:ascii="Times New Roman" w:hAnsi="Times New Roman"/>
          <w:spacing w:val="-3"/>
        </w:rPr>
        <w:t>intresse</w:t>
      </w:r>
      <w:r w:rsidR="008F631F">
        <w:rPr>
          <w:rFonts w:ascii="Times New Roman" w:hAnsi="Times New Roman"/>
          <w:spacing w:val="-3"/>
        </w:rPr>
        <w:t xml:space="preserve"> och falskt medvetande</w:t>
      </w:r>
      <w:r w:rsidR="00554FEB">
        <w:rPr>
          <w:rFonts w:ascii="Times New Roman" w:hAnsi="Times New Roman"/>
          <w:spacing w:val="-3"/>
        </w:rPr>
        <w:t>. Betoningen av den kulturella nivån medförde i stället att arbetarklassen ses som handlande subjekt.</w:t>
      </w:r>
    </w:p>
    <w:p w14:paraId="7D1DC024" w14:textId="6B0FBF1D" w:rsidR="008D1B86" w:rsidRDefault="003D1850" w:rsidP="004A53D0">
      <w:pPr>
        <w:suppressAutoHyphens/>
        <w:spacing w:line="360" w:lineRule="auto"/>
        <w:ind w:firstLine="720"/>
        <w:jc w:val="both"/>
        <w:rPr>
          <w:rFonts w:ascii="Times New Roman" w:hAnsi="Times New Roman"/>
          <w:spacing w:val="-3"/>
        </w:rPr>
      </w:pPr>
      <w:r>
        <w:rPr>
          <w:rFonts w:ascii="Times New Roman" w:hAnsi="Times New Roman"/>
          <w:spacing w:val="-3"/>
        </w:rPr>
        <w:t xml:space="preserve">Begreppet identitet används inom den kulturanalytiska forskningsriktningen. Det brukas företrädesvis på </w:t>
      </w:r>
      <w:r w:rsidR="003874F0">
        <w:rPr>
          <w:rFonts w:ascii="Times New Roman" w:hAnsi="Times New Roman"/>
          <w:spacing w:val="-3"/>
        </w:rPr>
        <w:t xml:space="preserve">kollektiv nivå för att avgränsa grupper och organisationer med hjälp av kulturella handlingar och föreställningar. </w:t>
      </w:r>
      <w:r w:rsidR="00FF36E7">
        <w:rPr>
          <w:rFonts w:ascii="Times New Roman" w:hAnsi="Times New Roman"/>
          <w:spacing w:val="-3"/>
        </w:rPr>
        <w:t xml:space="preserve">Identitet kan sägas vara detsamma som </w:t>
      </w:r>
      <w:r w:rsidR="006D09DB">
        <w:rPr>
          <w:rFonts w:ascii="Times New Roman" w:hAnsi="Times New Roman"/>
          <w:spacing w:val="-3"/>
        </w:rPr>
        <w:t>det som</w:t>
      </w:r>
      <w:r w:rsidR="00FF36E7">
        <w:rPr>
          <w:rFonts w:ascii="Times New Roman" w:hAnsi="Times New Roman"/>
          <w:spacing w:val="-3"/>
        </w:rPr>
        <w:t xml:space="preserve"> förenar en grupp och som skiljer den från en annan grupp. </w:t>
      </w:r>
      <w:r w:rsidR="006D09DB">
        <w:rPr>
          <w:rFonts w:ascii="Times New Roman" w:hAnsi="Times New Roman"/>
          <w:spacing w:val="-3"/>
        </w:rPr>
        <w:t xml:space="preserve">Gruppen </w:t>
      </w:r>
      <w:r w:rsidR="005409C7">
        <w:rPr>
          <w:rFonts w:ascii="Times New Roman" w:hAnsi="Times New Roman"/>
          <w:spacing w:val="-3"/>
        </w:rPr>
        <w:t>förenas av</w:t>
      </w:r>
      <w:r w:rsidR="006D09DB">
        <w:rPr>
          <w:rFonts w:ascii="Times New Roman" w:hAnsi="Times New Roman"/>
          <w:spacing w:val="-3"/>
        </w:rPr>
        <w:t xml:space="preserve"> en självbild och skapar samtidigt en </w:t>
      </w:r>
      <w:proofErr w:type="spellStart"/>
      <w:r w:rsidR="006D09DB">
        <w:rPr>
          <w:rFonts w:ascii="Times New Roman" w:hAnsi="Times New Roman"/>
          <w:spacing w:val="-3"/>
        </w:rPr>
        <w:t>utifrånbild</w:t>
      </w:r>
      <w:proofErr w:type="spellEnd"/>
      <w:r w:rsidR="006D09DB">
        <w:rPr>
          <w:rFonts w:ascii="Times New Roman" w:hAnsi="Times New Roman"/>
          <w:spacing w:val="-3"/>
        </w:rPr>
        <w:t xml:space="preserve"> av den andra gruppen</w:t>
      </w:r>
      <w:r w:rsidR="005409C7">
        <w:rPr>
          <w:rFonts w:ascii="Times New Roman" w:hAnsi="Times New Roman"/>
          <w:spacing w:val="-3"/>
        </w:rPr>
        <w:t xml:space="preserve"> – som därmed på ett generaliserande sätt anses ha vissa bestämda karaktäristika.</w:t>
      </w:r>
      <w:r w:rsidR="006D09DB">
        <w:rPr>
          <w:rFonts w:ascii="Times New Roman" w:hAnsi="Times New Roman"/>
          <w:spacing w:val="-3"/>
        </w:rPr>
        <w:t xml:space="preserve"> På så sätt ligger arbetarbefolkningens självbild och </w:t>
      </w:r>
      <w:r w:rsidR="008D1B86">
        <w:rPr>
          <w:rFonts w:ascii="Times New Roman" w:hAnsi="Times New Roman"/>
          <w:spacing w:val="-3"/>
        </w:rPr>
        <w:t>identifikation som klass</w:t>
      </w:r>
      <w:r w:rsidR="002E51B0">
        <w:rPr>
          <w:rFonts w:ascii="Times New Roman" w:hAnsi="Times New Roman"/>
          <w:spacing w:val="-3"/>
        </w:rPr>
        <w:t xml:space="preserve"> till grund för bestämningen av klasstillhörigheten.</w:t>
      </w:r>
      <w:r w:rsidR="00BB1F56">
        <w:rPr>
          <w:rFonts w:ascii="Times New Roman" w:hAnsi="Times New Roman"/>
          <w:spacing w:val="-3"/>
        </w:rPr>
        <w:t xml:space="preserve"> </w:t>
      </w:r>
      <w:r>
        <w:rPr>
          <w:rFonts w:ascii="Times New Roman" w:hAnsi="Times New Roman"/>
          <w:spacing w:val="-3"/>
        </w:rPr>
        <w:t xml:space="preserve">Användningen av identitet medförde att </w:t>
      </w:r>
      <w:r w:rsidR="00BB1F56">
        <w:rPr>
          <w:rFonts w:ascii="Times New Roman" w:hAnsi="Times New Roman"/>
          <w:spacing w:val="-3"/>
        </w:rPr>
        <w:t xml:space="preserve">det inte längre </w:t>
      </w:r>
      <w:r w:rsidR="005409C7">
        <w:rPr>
          <w:rFonts w:ascii="Times New Roman" w:hAnsi="Times New Roman"/>
          <w:spacing w:val="-3"/>
        </w:rPr>
        <w:t xml:space="preserve">var </w:t>
      </w:r>
      <w:r w:rsidR="00BB1F56">
        <w:rPr>
          <w:rFonts w:ascii="Times New Roman" w:hAnsi="Times New Roman"/>
          <w:spacing w:val="-3"/>
        </w:rPr>
        <w:t xml:space="preserve">nödvändigt att bygga analysen på arbetet eller på makten över arbetet – utan på hur arbetarbefolkningen </w:t>
      </w:r>
      <w:r w:rsidR="008D1B86">
        <w:rPr>
          <w:rFonts w:ascii="Times New Roman" w:hAnsi="Times New Roman"/>
          <w:spacing w:val="-3"/>
        </w:rPr>
        <w:t xml:space="preserve">i handling och i föreställningar </w:t>
      </w:r>
      <w:r w:rsidR="00BB1F56">
        <w:rPr>
          <w:rFonts w:ascii="Times New Roman" w:hAnsi="Times New Roman"/>
          <w:spacing w:val="-3"/>
        </w:rPr>
        <w:t xml:space="preserve">såg på sig själv och på andra sociala klasser. Arbetet och makten över arbetet </w:t>
      </w:r>
      <w:r w:rsidR="005409C7">
        <w:rPr>
          <w:rFonts w:ascii="Times New Roman" w:hAnsi="Times New Roman"/>
          <w:spacing w:val="-3"/>
        </w:rPr>
        <w:t>va</w:t>
      </w:r>
      <w:r w:rsidR="00BB1F56">
        <w:rPr>
          <w:rFonts w:ascii="Times New Roman" w:hAnsi="Times New Roman"/>
          <w:spacing w:val="-3"/>
        </w:rPr>
        <w:t>r</w:t>
      </w:r>
      <w:r w:rsidR="00554FEB">
        <w:rPr>
          <w:rFonts w:ascii="Times New Roman" w:hAnsi="Times New Roman"/>
          <w:spacing w:val="-3"/>
        </w:rPr>
        <w:t xml:space="preserve"> dock</w:t>
      </w:r>
      <w:r w:rsidR="00BB1F56">
        <w:rPr>
          <w:rFonts w:ascii="Times New Roman" w:hAnsi="Times New Roman"/>
          <w:spacing w:val="-3"/>
        </w:rPr>
        <w:t xml:space="preserve"> fortfarande centralt för identiteten, men </w:t>
      </w:r>
      <w:r w:rsidR="00EF6600">
        <w:rPr>
          <w:rFonts w:ascii="Times New Roman" w:hAnsi="Times New Roman"/>
          <w:spacing w:val="-3"/>
        </w:rPr>
        <w:t>den studera</w:t>
      </w:r>
      <w:r w:rsidR="005409C7">
        <w:rPr>
          <w:rFonts w:ascii="Times New Roman" w:hAnsi="Times New Roman"/>
          <w:spacing w:val="-3"/>
        </w:rPr>
        <w:t>de</w:t>
      </w:r>
      <w:r w:rsidR="00EF6600">
        <w:rPr>
          <w:rFonts w:ascii="Times New Roman" w:hAnsi="Times New Roman"/>
          <w:spacing w:val="-3"/>
        </w:rPr>
        <w:t xml:space="preserve">s </w:t>
      </w:r>
      <w:r w:rsidR="008D1B86">
        <w:rPr>
          <w:rFonts w:ascii="Times New Roman" w:hAnsi="Times New Roman"/>
          <w:spacing w:val="-3"/>
        </w:rPr>
        <w:t xml:space="preserve">hädanefter </w:t>
      </w:r>
      <w:r w:rsidR="00BB1F56">
        <w:rPr>
          <w:rFonts w:ascii="Times New Roman" w:hAnsi="Times New Roman"/>
          <w:spacing w:val="-3"/>
        </w:rPr>
        <w:t xml:space="preserve">primärt </w:t>
      </w:r>
      <w:r w:rsidR="00EF6600">
        <w:rPr>
          <w:rFonts w:ascii="Times New Roman" w:hAnsi="Times New Roman"/>
          <w:spacing w:val="-3"/>
        </w:rPr>
        <w:t>utifrån hur den gestalta</w:t>
      </w:r>
      <w:r w:rsidR="005409C7">
        <w:rPr>
          <w:rFonts w:ascii="Times New Roman" w:hAnsi="Times New Roman"/>
          <w:spacing w:val="-3"/>
        </w:rPr>
        <w:t>de</w:t>
      </w:r>
      <w:r w:rsidR="00EF6600">
        <w:rPr>
          <w:rFonts w:ascii="Times New Roman" w:hAnsi="Times New Roman"/>
          <w:spacing w:val="-3"/>
        </w:rPr>
        <w:t>s</w:t>
      </w:r>
      <w:r w:rsidR="00BB1F56">
        <w:rPr>
          <w:rFonts w:ascii="Times New Roman" w:hAnsi="Times New Roman"/>
          <w:spacing w:val="-3"/>
        </w:rPr>
        <w:t>.</w:t>
      </w:r>
      <w:r w:rsidR="004A28F8">
        <w:rPr>
          <w:rStyle w:val="Fotnotsreferens"/>
          <w:rFonts w:ascii="Times New Roman" w:hAnsi="Times New Roman"/>
          <w:spacing w:val="-3"/>
        </w:rPr>
        <w:footnoteReference w:id="16"/>
      </w:r>
    </w:p>
    <w:p w14:paraId="79612ABF" w14:textId="7174A0AA" w:rsidR="006D09DB" w:rsidRDefault="006D09DB" w:rsidP="004A53D0">
      <w:pPr>
        <w:suppressAutoHyphens/>
        <w:spacing w:line="360" w:lineRule="auto"/>
        <w:ind w:firstLine="720"/>
        <w:jc w:val="both"/>
        <w:rPr>
          <w:rFonts w:ascii="Times New Roman" w:hAnsi="Times New Roman"/>
          <w:spacing w:val="-3"/>
        </w:rPr>
      </w:pPr>
      <w:r>
        <w:rPr>
          <w:rFonts w:ascii="Times New Roman" w:hAnsi="Times New Roman"/>
          <w:spacing w:val="-3"/>
        </w:rPr>
        <w:t xml:space="preserve">Ett problem i sammanhanget är att individer och grupper </w:t>
      </w:r>
      <w:r w:rsidR="003C1409">
        <w:rPr>
          <w:rFonts w:ascii="Times New Roman" w:hAnsi="Times New Roman"/>
          <w:spacing w:val="-3"/>
        </w:rPr>
        <w:t>inte bara bär en klassidentitet utan samtidigt</w:t>
      </w:r>
      <w:r>
        <w:rPr>
          <w:rFonts w:ascii="Times New Roman" w:hAnsi="Times New Roman"/>
          <w:spacing w:val="-3"/>
        </w:rPr>
        <w:t xml:space="preserve"> bär andra identiteter</w:t>
      </w:r>
      <w:r w:rsidR="003C1409">
        <w:rPr>
          <w:rFonts w:ascii="Times New Roman" w:hAnsi="Times New Roman"/>
          <w:spacing w:val="-3"/>
        </w:rPr>
        <w:t xml:space="preserve"> – särskilt könsidentitet och etnisk identitet, men även andra kollektiva identiteter som kan vara geografiskt, kulturellt, politiskt eller sexuellt förankrade</w:t>
      </w:r>
      <w:r>
        <w:rPr>
          <w:rFonts w:ascii="Times New Roman" w:hAnsi="Times New Roman"/>
          <w:spacing w:val="-3"/>
        </w:rPr>
        <w:t xml:space="preserve">. </w:t>
      </w:r>
      <w:r w:rsidR="003C1409">
        <w:rPr>
          <w:rFonts w:ascii="Times New Roman" w:hAnsi="Times New Roman"/>
          <w:spacing w:val="-3"/>
        </w:rPr>
        <w:t>Gestaltningen av identiteter är en följd av ett kulturellt spel där individen eller gruppen utifrån sin historiska kontext artikulerar identiteten.</w:t>
      </w:r>
      <w:r w:rsidR="00C66DD9">
        <w:rPr>
          <w:rFonts w:ascii="Times New Roman" w:hAnsi="Times New Roman"/>
          <w:spacing w:val="-3"/>
        </w:rPr>
        <w:t xml:space="preserve"> </w:t>
      </w:r>
      <w:r>
        <w:rPr>
          <w:rFonts w:ascii="Times New Roman" w:hAnsi="Times New Roman"/>
          <w:spacing w:val="-3"/>
        </w:rPr>
        <w:t>Klassidentiteten kan därför även inrymma många kontextberoende identiteter</w:t>
      </w:r>
      <w:r w:rsidR="00CF74F0">
        <w:rPr>
          <w:rFonts w:ascii="Times New Roman" w:hAnsi="Times New Roman"/>
          <w:spacing w:val="-3"/>
        </w:rPr>
        <w:t>,</w:t>
      </w:r>
      <w:r>
        <w:rPr>
          <w:rFonts w:ascii="Times New Roman" w:hAnsi="Times New Roman"/>
          <w:spacing w:val="-3"/>
        </w:rPr>
        <w:t xml:space="preserve"> som innebär att individen tillhör arbetarklassen, </w:t>
      </w:r>
      <w:r w:rsidR="00CF74F0">
        <w:rPr>
          <w:rFonts w:ascii="Times New Roman" w:hAnsi="Times New Roman"/>
          <w:spacing w:val="-3"/>
        </w:rPr>
        <w:t>har en köns- eller genusidentitet, en etnisk identitet och många andra identiteter. I det kulturella och historiska sammanhanget väljer individen sin kollektiva tillhörighet, samtidigt som kollektivet försöker fösa in individen i den identitetssektion som passar kollektivet.</w:t>
      </w:r>
      <w:r w:rsidR="00D70720">
        <w:rPr>
          <w:rFonts w:ascii="Times New Roman" w:hAnsi="Times New Roman"/>
          <w:spacing w:val="-3"/>
        </w:rPr>
        <w:t xml:space="preserve"> Man kan också hävda att etnisk tillhörighet i ett historiskt sammanhang i stor utsträckning kan vara en klasstillhörighet.</w:t>
      </w:r>
      <w:r w:rsidR="00976F26">
        <w:rPr>
          <w:rFonts w:ascii="Times New Roman" w:hAnsi="Times New Roman"/>
          <w:spacing w:val="-3"/>
        </w:rPr>
        <w:t xml:space="preserve"> Den historiska kontextens roll medför att det i viss utsträckning går att koppla samman identiteten med samhällets maktvillkor.</w:t>
      </w:r>
      <w:r w:rsidR="00CF74F0">
        <w:rPr>
          <w:rStyle w:val="Fotnotsreferens"/>
          <w:rFonts w:ascii="Times New Roman" w:hAnsi="Times New Roman"/>
          <w:spacing w:val="-3"/>
        </w:rPr>
        <w:footnoteReference w:id="17"/>
      </w:r>
    </w:p>
    <w:p w14:paraId="1FB1E364" w14:textId="34350491" w:rsidR="003D1850" w:rsidRDefault="00BB1F56" w:rsidP="004A53D0">
      <w:pPr>
        <w:suppressAutoHyphens/>
        <w:spacing w:line="360" w:lineRule="auto"/>
        <w:ind w:firstLine="720"/>
        <w:jc w:val="both"/>
        <w:rPr>
          <w:rFonts w:ascii="Times New Roman" w:hAnsi="Times New Roman"/>
          <w:spacing w:val="-3"/>
        </w:rPr>
      </w:pPr>
      <w:r>
        <w:rPr>
          <w:rFonts w:ascii="Times New Roman" w:hAnsi="Times New Roman"/>
          <w:spacing w:val="-3"/>
        </w:rPr>
        <w:t>I backspegeln går också de</w:t>
      </w:r>
      <w:r w:rsidR="008D1B86">
        <w:rPr>
          <w:rFonts w:ascii="Times New Roman" w:hAnsi="Times New Roman"/>
          <w:spacing w:val="-3"/>
        </w:rPr>
        <w:t>ssa</w:t>
      </w:r>
      <w:r>
        <w:rPr>
          <w:rFonts w:ascii="Times New Roman" w:hAnsi="Times New Roman"/>
          <w:spacing w:val="-3"/>
        </w:rPr>
        <w:t xml:space="preserve"> analytiska ingång</w:t>
      </w:r>
      <w:r w:rsidR="008D1B86">
        <w:rPr>
          <w:rFonts w:ascii="Times New Roman" w:hAnsi="Times New Roman"/>
          <w:spacing w:val="-3"/>
        </w:rPr>
        <w:t>ar</w:t>
      </w:r>
      <w:r>
        <w:rPr>
          <w:rFonts w:ascii="Times New Roman" w:hAnsi="Times New Roman"/>
          <w:spacing w:val="-3"/>
        </w:rPr>
        <w:t xml:space="preserve"> att kritisera. </w:t>
      </w:r>
      <w:r w:rsidR="003874F0">
        <w:rPr>
          <w:rFonts w:ascii="Times New Roman" w:hAnsi="Times New Roman"/>
          <w:spacing w:val="-3"/>
        </w:rPr>
        <w:t xml:space="preserve">Som jag </w:t>
      </w:r>
      <w:r w:rsidR="00813733">
        <w:rPr>
          <w:rFonts w:ascii="Times New Roman" w:hAnsi="Times New Roman"/>
          <w:spacing w:val="-3"/>
        </w:rPr>
        <w:t xml:space="preserve">har </w:t>
      </w:r>
      <w:r w:rsidR="003874F0">
        <w:rPr>
          <w:rFonts w:ascii="Times New Roman" w:hAnsi="Times New Roman"/>
          <w:spacing w:val="-3"/>
        </w:rPr>
        <w:t>tangerat fokusera</w:t>
      </w:r>
      <w:r w:rsidR="00813733">
        <w:rPr>
          <w:rFonts w:ascii="Times New Roman" w:hAnsi="Times New Roman"/>
          <w:spacing w:val="-3"/>
        </w:rPr>
        <w:t>r</w:t>
      </w:r>
      <w:r w:rsidR="003874F0">
        <w:rPr>
          <w:rFonts w:ascii="Times New Roman" w:hAnsi="Times New Roman"/>
          <w:spacing w:val="-3"/>
        </w:rPr>
        <w:t xml:space="preserve"> Thom</w:t>
      </w:r>
      <w:r w:rsidR="00F949DD">
        <w:rPr>
          <w:rFonts w:ascii="Times New Roman" w:hAnsi="Times New Roman"/>
          <w:spacing w:val="-3"/>
        </w:rPr>
        <w:t>p</w:t>
      </w:r>
      <w:r w:rsidR="003874F0">
        <w:rPr>
          <w:rFonts w:ascii="Times New Roman" w:hAnsi="Times New Roman"/>
          <w:spacing w:val="-3"/>
        </w:rPr>
        <w:t xml:space="preserve">sonperspektivet </w:t>
      </w:r>
      <w:r w:rsidR="008D1B86">
        <w:rPr>
          <w:rFonts w:ascii="Times New Roman" w:hAnsi="Times New Roman"/>
          <w:spacing w:val="-3"/>
        </w:rPr>
        <w:t>framför</w:t>
      </w:r>
      <w:r w:rsidR="00813733">
        <w:rPr>
          <w:rFonts w:ascii="Times New Roman" w:hAnsi="Times New Roman"/>
          <w:spacing w:val="-3"/>
        </w:rPr>
        <w:t xml:space="preserve"> allt de grupper som organiserar </w:t>
      </w:r>
      <w:r w:rsidR="008D1B86">
        <w:rPr>
          <w:rFonts w:ascii="Times New Roman" w:hAnsi="Times New Roman"/>
          <w:spacing w:val="-3"/>
        </w:rPr>
        <w:t>sig fackligt och politiskt</w:t>
      </w:r>
      <w:r w:rsidR="008B0DA6">
        <w:rPr>
          <w:rFonts w:ascii="Times New Roman" w:hAnsi="Times New Roman"/>
          <w:spacing w:val="-3"/>
        </w:rPr>
        <w:t>.</w:t>
      </w:r>
      <w:r w:rsidR="00EA723F">
        <w:rPr>
          <w:rFonts w:ascii="Times New Roman" w:hAnsi="Times New Roman"/>
          <w:spacing w:val="-3"/>
        </w:rPr>
        <w:t xml:space="preserve"> </w:t>
      </w:r>
      <w:r w:rsidR="00F949DD" w:rsidRPr="00AD3669">
        <w:rPr>
          <w:rFonts w:ascii="Times New Roman" w:hAnsi="Times New Roman"/>
          <w:spacing w:val="-3"/>
        </w:rPr>
        <w:t xml:space="preserve">Kritiken mot identitetsbegreppet </w:t>
      </w:r>
      <w:r w:rsidR="00F949DD">
        <w:rPr>
          <w:rFonts w:ascii="Times New Roman" w:hAnsi="Times New Roman"/>
          <w:spacing w:val="-3"/>
        </w:rPr>
        <w:t xml:space="preserve">rör för det första att det är oprecist och har vaga gränser; för det andra att det inte är </w:t>
      </w:r>
      <w:r w:rsidR="00976F26">
        <w:rPr>
          <w:rFonts w:ascii="Times New Roman" w:hAnsi="Times New Roman"/>
          <w:spacing w:val="-3"/>
        </w:rPr>
        <w:t xml:space="preserve">tillräckligt väl </w:t>
      </w:r>
      <w:r w:rsidR="00F949DD">
        <w:rPr>
          <w:rFonts w:ascii="Times New Roman" w:hAnsi="Times New Roman"/>
          <w:spacing w:val="-3"/>
        </w:rPr>
        <w:t>förankrat i den socio-ekonomiska strukturen; och för det tredje att ett kollektiv kan bära fler identiteteter</w:t>
      </w:r>
      <w:r w:rsidR="00C50033">
        <w:rPr>
          <w:rFonts w:ascii="Times New Roman" w:hAnsi="Times New Roman"/>
          <w:spacing w:val="-3"/>
        </w:rPr>
        <w:t xml:space="preserve"> samtidigt </w:t>
      </w:r>
      <w:r w:rsidR="00F949DD" w:rsidRPr="00AD3669">
        <w:rPr>
          <w:rFonts w:ascii="Times New Roman" w:hAnsi="Times New Roman"/>
          <w:spacing w:val="-3"/>
        </w:rPr>
        <w:t>– varför är klass viktigare än till exempel genus och etnicitet?</w:t>
      </w:r>
      <w:r w:rsidR="00976F26">
        <w:rPr>
          <w:rFonts w:ascii="Times New Roman" w:hAnsi="Times New Roman"/>
          <w:spacing w:val="-3"/>
        </w:rPr>
        <w:t xml:space="preserve"> </w:t>
      </w:r>
    </w:p>
    <w:p w14:paraId="066D2C81" w14:textId="4563A324" w:rsidR="00A15E36" w:rsidRDefault="0051446D" w:rsidP="004A53D0">
      <w:pPr>
        <w:suppressAutoHyphens/>
        <w:spacing w:line="360" w:lineRule="auto"/>
        <w:ind w:firstLine="720"/>
        <w:jc w:val="both"/>
        <w:rPr>
          <w:rFonts w:ascii="Times New Roman" w:hAnsi="Times New Roman"/>
          <w:spacing w:val="-3"/>
        </w:rPr>
      </w:pPr>
      <w:r>
        <w:rPr>
          <w:rFonts w:ascii="Times New Roman" w:hAnsi="Times New Roman"/>
          <w:spacing w:val="-3"/>
        </w:rPr>
        <w:t xml:space="preserve">En tilltalande möjlighet är att som </w:t>
      </w:r>
      <w:r w:rsidR="00E25556">
        <w:rPr>
          <w:rFonts w:ascii="Times New Roman" w:hAnsi="Times New Roman"/>
          <w:spacing w:val="-3"/>
        </w:rPr>
        <w:t xml:space="preserve">historikern </w:t>
      </w:r>
      <w:r>
        <w:rPr>
          <w:rFonts w:ascii="Times New Roman" w:hAnsi="Times New Roman"/>
          <w:spacing w:val="-3"/>
        </w:rPr>
        <w:t>Pål Brunnström lyfta fram klass som position och klass som praktik. Det innebär att begreppet klass både ses strukturellt (som position utifrån förhållandet till produktionsmedlen) och som aktörsbegrepp (klass händer). Som Brunnström skriver är fördelen med detta att det anknyter till det kapitalistiska samhället samtidigt som det är handlingsinriktat och betonar klasskampen.</w:t>
      </w:r>
      <w:r>
        <w:rPr>
          <w:rStyle w:val="Fotnotsreferens"/>
          <w:rFonts w:ascii="Times New Roman" w:hAnsi="Times New Roman"/>
          <w:spacing w:val="-3"/>
        </w:rPr>
        <w:footnoteReference w:id="18"/>
      </w:r>
      <w:r>
        <w:rPr>
          <w:rFonts w:ascii="Times New Roman" w:hAnsi="Times New Roman"/>
          <w:spacing w:val="-3"/>
        </w:rPr>
        <w:t xml:space="preserve"> </w:t>
      </w:r>
      <w:r w:rsidR="00C50033">
        <w:rPr>
          <w:rFonts w:ascii="Times New Roman" w:hAnsi="Times New Roman"/>
          <w:spacing w:val="-3"/>
        </w:rPr>
        <w:t>Brunnströms ingång</w:t>
      </w:r>
      <w:r w:rsidR="00C50033" w:rsidRPr="00AD3669">
        <w:rPr>
          <w:rFonts w:ascii="Times New Roman" w:hAnsi="Times New Roman"/>
          <w:spacing w:val="-3"/>
        </w:rPr>
        <w:t xml:space="preserve"> är uppenbarligen formulerad i opposition mot den poststrukturalistiska riktning som blivit mycket vanlig under senare </w:t>
      </w:r>
      <w:r w:rsidR="00C50033">
        <w:rPr>
          <w:rFonts w:ascii="Times New Roman" w:hAnsi="Times New Roman"/>
          <w:spacing w:val="-3"/>
        </w:rPr>
        <w:t xml:space="preserve">år </w:t>
      </w:r>
      <w:r w:rsidR="00C50033" w:rsidRPr="00AD3669">
        <w:rPr>
          <w:rFonts w:ascii="Times New Roman" w:hAnsi="Times New Roman"/>
          <w:spacing w:val="-3"/>
        </w:rPr>
        <w:t>och som ser klass i första hand som ett diskursivt begrepp och att definitionerna av klass främst kan sökas i språkliga definitioner</w:t>
      </w:r>
      <w:r w:rsidR="00C50033">
        <w:rPr>
          <w:rFonts w:ascii="Times New Roman" w:hAnsi="Times New Roman"/>
          <w:spacing w:val="-3"/>
        </w:rPr>
        <w:t>.</w:t>
      </w:r>
      <w:r w:rsidR="00982EEC">
        <w:rPr>
          <w:rFonts w:ascii="Times New Roman" w:hAnsi="Times New Roman"/>
          <w:spacing w:val="-3"/>
        </w:rPr>
        <w:t xml:space="preserve"> </w:t>
      </w:r>
      <w:r w:rsidR="00E10F2A">
        <w:rPr>
          <w:rFonts w:ascii="Times New Roman" w:hAnsi="Times New Roman"/>
          <w:spacing w:val="-3"/>
        </w:rPr>
        <w:t xml:space="preserve">När </w:t>
      </w:r>
      <w:r w:rsidR="00F963E8">
        <w:rPr>
          <w:rFonts w:ascii="Times New Roman" w:hAnsi="Times New Roman"/>
          <w:spacing w:val="-3"/>
        </w:rPr>
        <w:t xml:space="preserve">kunskapsrealistiska historiematerialistiskt </w:t>
      </w:r>
      <w:r w:rsidR="00E10F2A">
        <w:rPr>
          <w:rFonts w:ascii="Times New Roman" w:hAnsi="Times New Roman"/>
          <w:spacing w:val="-3"/>
        </w:rPr>
        <w:t>influerade</w:t>
      </w:r>
      <w:r w:rsidR="00E26C77">
        <w:rPr>
          <w:rFonts w:ascii="Times New Roman" w:hAnsi="Times New Roman"/>
          <w:spacing w:val="-3"/>
        </w:rPr>
        <w:t xml:space="preserve"> arbetarhistoriker</w:t>
      </w:r>
      <w:r w:rsidR="00F963E8">
        <w:rPr>
          <w:rFonts w:ascii="Times New Roman" w:hAnsi="Times New Roman"/>
          <w:spacing w:val="-3"/>
        </w:rPr>
        <w:t xml:space="preserve"> svarar den poststrukturalistiska riktningen </w:t>
      </w:r>
      <w:r w:rsidR="00E10F2A">
        <w:rPr>
          <w:rFonts w:ascii="Times New Roman" w:hAnsi="Times New Roman"/>
          <w:spacing w:val="-3"/>
        </w:rPr>
        <w:t xml:space="preserve">betonar </w:t>
      </w:r>
      <w:r w:rsidR="00E26C77">
        <w:rPr>
          <w:rFonts w:ascii="Times New Roman" w:hAnsi="Times New Roman"/>
          <w:spacing w:val="-3"/>
        </w:rPr>
        <w:t>de</w:t>
      </w:r>
      <w:r w:rsidR="00E10F2A">
        <w:rPr>
          <w:rFonts w:ascii="Times New Roman" w:hAnsi="Times New Roman"/>
          <w:spacing w:val="-3"/>
        </w:rPr>
        <w:t xml:space="preserve"> att</w:t>
      </w:r>
      <w:r w:rsidR="00F963E8">
        <w:rPr>
          <w:rFonts w:ascii="Times New Roman" w:hAnsi="Times New Roman"/>
          <w:spacing w:val="-3"/>
        </w:rPr>
        <w:t xml:space="preserve"> samhället inte bara är en språklig konstruktion, utan även en socio-ekonomisk verklighet. </w:t>
      </w:r>
      <w:r w:rsidR="00E26C77">
        <w:rPr>
          <w:rFonts w:ascii="Times New Roman" w:hAnsi="Times New Roman"/>
          <w:spacing w:val="-3"/>
        </w:rPr>
        <w:t>De</w:t>
      </w:r>
      <w:r w:rsidR="00F963E8">
        <w:rPr>
          <w:rFonts w:ascii="Times New Roman" w:hAnsi="Times New Roman"/>
          <w:spacing w:val="-3"/>
        </w:rPr>
        <w:t xml:space="preserve"> menar också att materiella strukturer tenderar att förbises</w:t>
      </w:r>
      <w:r w:rsidR="00E10F2A">
        <w:rPr>
          <w:rFonts w:ascii="Times New Roman" w:hAnsi="Times New Roman"/>
          <w:spacing w:val="-3"/>
        </w:rPr>
        <w:t xml:space="preserve"> i analysen av diskurser</w:t>
      </w:r>
      <w:r w:rsidR="0096707E">
        <w:rPr>
          <w:rFonts w:ascii="Times New Roman" w:hAnsi="Times New Roman"/>
          <w:spacing w:val="-3"/>
        </w:rPr>
        <w:t xml:space="preserve"> samt att denna analys behöver ytterligare teoretisk förankring.</w:t>
      </w:r>
      <w:r w:rsidR="00982EEC">
        <w:rPr>
          <w:rFonts w:ascii="Times New Roman" w:hAnsi="Times New Roman"/>
          <w:spacing w:val="-3"/>
        </w:rPr>
        <w:t xml:space="preserve"> Det är dock inte nödvändigt att så sker.</w:t>
      </w:r>
      <w:r w:rsidR="00982EEC">
        <w:rPr>
          <w:rStyle w:val="Fotnotsreferens"/>
          <w:rFonts w:ascii="Times New Roman" w:hAnsi="Times New Roman"/>
          <w:spacing w:val="-3"/>
        </w:rPr>
        <w:footnoteReference w:id="19"/>
      </w:r>
    </w:p>
    <w:p w14:paraId="2550F4AE" w14:textId="7674E5D3" w:rsidR="00D4723A" w:rsidRDefault="00D4723A" w:rsidP="004A53D0">
      <w:pPr>
        <w:suppressAutoHyphens/>
        <w:spacing w:line="360" w:lineRule="auto"/>
        <w:ind w:firstLine="720"/>
        <w:jc w:val="both"/>
        <w:rPr>
          <w:rFonts w:ascii="Times New Roman" w:hAnsi="Times New Roman"/>
          <w:spacing w:val="-3"/>
        </w:rPr>
      </w:pPr>
      <w:r>
        <w:rPr>
          <w:rFonts w:ascii="Times New Roman" w:hAnsi="Times New Roman"/>
          <w:spacing w:val="-3"/>
        </w:rPr>
        <w:t>Den språkliga vändningen spretar i många olika riktningar, som jag här inte kommer att behandla.</w:t>
      </w:r>
      <w:r w:rsidR="00E734E5">
        <w:rPr>
          <w:rFonts w:ascii="Times New Roman" w:hAnsi="Times New Roman"/>
          <w:spacing w:val="-3"/>
        </w:rPr>
        <w:t xml:space="preserve"> </w:t>
      </w:r>
      <w:r w:rsidR="00C636D7">
        <w:rPr>
          <w:rFonts w:ascii="Times New Roman" w:hAnsi="Times New Roman"/>
          <w:spacing w:val="-3"/>
        </w:rPr>
        <w:t xml:space="preserve">Här kommer jag endast att anknyta till ett </w:t>
      </w:r>
      <w:proofErr w:type="spellStart"/>
      <w:r w:rsidR="00C636D7">
        <w:rPr>
          <w:rFonts w:ascii="Times New Roman" w:hAnsi="Times New Roman"/>
          <w:spacing w:val="-3"/>
        </w:rPr>
        <w:t>intersektionalistiskt</w:t>
      </w:r>
      <w:proofErr w:type="spellEnd"/>
      <w:r w:rsidR="00C636D7">
        <w:rPr>
          <w:rFonts w:ascii="Times New Roman" w:hAnsi="Times New Roman"/>
          <w:spacing w:val="-3"/>
        </w:rPr>
        <w:t xml:space="preserve"> perspektiv som kan vara förenlig med mina egna ingångar.</w:t>
      </w:r>
      <w:r w:rsidR="00976F26">
        <w:rPr>
          <w:rFonts w:ascii="Times New Roman" w:hAnsi="Times New Roman"/>
          <w:spacing w:val="-3"/>
        </w:rPr>
        <w:t xml:space="preserve"> </w:t>
      </w:r>
      <w:r w:rsidR="006E17CB">
        <w:rPr>
          <w:rFonts w:ascii="Times New Roman" w:hAnsi="Times New Roman"/>
          <w:spacing w:val="-3"/>
        </w:rPr>
        <w:t xml:space="preserve">Ett sätt studera klass ur ett </w:t>
      </w:r>
      <w:r w:rsidR="00C636D7">
        <w:rPr>
          <w:rFonts w:ascii="Times New Roman" w:hAnsi="Times New Roman"/>
          <w:spacing w:val="-3"/>
        </w:rPr>
        <w:t>sådant</w:t>
      </w:r>
      <w:r w:rsidR="006E17CB">
        <w:rPr>
          <w:rFonts w:ascii="Times New Roman" w:hAnsi="Times New Roman"/>
          <w:spacing w:val="-3"/>
        </w:rPr>
        <w:t xml:space="preserve"> perspektiv är att utgå från vilka maktordningar </w:t>
      </w:r>
      <w:r w:rsidR="00900BF2">
        <w:rPr>
          <w:rFonts w:ascii="Times New Roman" w:hAnsi="Times New Roman"/>
          <w:spacing w:val="-3"/>
        </w:rPr>
        <w:t>ett kollektiv är inordnade i. På så sätt kan till exempel svarta kvinnor i USA samtidigt utsättas för diskriminering utifrån kön, etnicitet och klass.</w:t>
      </w:r>
      <w:r w:rsidR="007A7FFB">
        <w:rPr>
          <w:rFonts w:ascii="Times New Roman" w:hAnsi="Times New Roman"/>
          <w:spacing w:val="-3"/>
        </w:rPr>
        <w:t xml:space="preserve"> Det kan </w:t>
      </w:r>
      <w:r w:rsidR="00C636D7">
        <w:rPr>
          <w:rFonts w:ascii="Times New Roman" w:hAnsi="Times New Roman"/>
          <w:spacing w:val="-3"/>
        </w:rPr>
        <w:t xml:space="preserve">bland annat </w:t>
      </w:r>
      <w:r w:rsidR="007A7FFB">
        <w:rPr>
          <w:rFonts w:ascii="Times New Roman" w:hAnsi="Times New Roman"/>
          <w:spacing w:val="-3"/>
        </w:rPr>
        <w:t>innebära att en svart kvinna från medelklassen i vissa sammanhang kan diskrimineras på grund av sitt kön och sin etni</w:t>
      </w:r>
      <w:r w:rsidR="00E07E94">
        <w:rPr>
          <w:rFonts w:ascii="Times New Roman" w:hAnsi="Times New Roman"/>
          <w:spacing w:val="-3"/>
        </w:rPr>
        <w:t>citet</w:t>
      </w:r>
      <w:r w:rsidR="007A7FFB">
        <w:rPr>
          <w:rFonts w:ascii="Times New Roman" w:hAnsi="Times New Roman"/>
          <w:spacing w:val="-3"/>
        </w:rPr>
        <w:t xml:space="preserve"> samtidigt som hon inte behöver </w:t>
      </w:r>
      <w:r w:rsidR="00C636D7">
        <w:rPr>
          <w:rFonts w:ascii="Times New Roman" w:hAnsi="Times New Roman"/>
          <w:spacing w:val="-3"/>
        </w:rPr>
        <w:t xml:space="preserve">vara klassmässigt </w:t>
      </w:r>
      <w:r w:rsidR="007A7FFB">
        <w:rPr>
          <w:rFonts w:ascii="Times New Roman" w:hAnsi="Times New Roman"/>
          <w:spacing w:val="-3"/>
        </w:rPr>
        <w:t>underordnad.</w:t>
      </w:r>
      <w:r w:rsidR="007F1693">
        <w:rPr>
          <w:rFonts w:ascii="Times New Roman" w:hAnsi="Times New Roman"/>
          <w:spacing w:val="-3"/>
        </w:rPr>
        <w:t xml:space="preserve"> </w:t>
      </w:r>
      <w:r w:rsidR="003B180E">
        <w:rPr>
          <w:rFonts w:ascii="Times New Roman" w:hAnsi="Times New Roman"/>
          <w:spacing w:val="-3"/>
        </w:rPr>
        <w:t>Den kontextuellt förankrade konstruktionen anger vilken eller vilka maktordningar som påverkar henne och hur de gör det.</w:t>
      </w:r>
      <w:r w:rsidR="003641BB">
        <w:rPr>
          <w:rFonts w:ascii="Times New Roman" w:hAnsi="Times New Roman"/>
          <w:spacing w:val="-3"/>
        </w:rPr>
        <w:t xml:space="preserve"> Diskrimineringen skapar också specifika erfarenheter som ligger till grund för handlandet.</w:t>
      </w:r>
      <w:r w:rsidR="00976F26">
        <w:rPr>
          <w:rStyle w:val="Fotnotsreferens"/>
          <w:rFonts w:ascii="Times New Roman" w:hAnsi="Times New Roman"/>
          <w:spacing w:val="-3"/>
        </w:rPr>
        <w:footnoteReference w:id="20"/>
      </w:r>
    </w:p>
    <w:p w14:paraId="2DC78A4F" w14:textId="13201BA3" w:rsidR="0028270B" w:rsidRDefault="00982EEC" w:rsidP="004A53D0">
      <w:pPr>
        <w:suppressAutoHyphens/>
        <w:spacing w:line="360" w:lineRule="auto"/>
        <w:ind w:firstLine="720"/>
        <w:jc w:val="both"/>
        <w:rPr>
          <w:rFonts w:ascii="Times New Roman" w:hAnsi="Times New Roman"/>
          <w:spacing w:val="-3"/>
        </w:rPr>
      </w:pPr>
      <w:r>
        <w:rPr>
          <w:rFonts w:ascii="Times New Roman" w:hAnsi="Times New Roman"/>
          <w:spacing w:val="-3"/>
        </w:rPr>
        <w:t>Lite v</w:t>
      </w:r>
      <w:r w:rsidR="0068355F">
        <w:rPr>
          <w:rFonts w:ascii="Times New Roman" w:hAnsi="Times New Roman"/>
          <w:spacing w:val="-3"/>
        </w:rPr>
        <w:t xml:space="preserve">id sidan av den historiematerialistiska teoribildningen utvecklade den franske sociologen Pierre Bourdieu sin syn på begreppet klass genom att analytiskt skilja mellan tillgången på olika former av kapital – som ekonomiskt, socialt och kulturellt kapital. </w:t>
      </w:r>
      <w:r w:rsidR="00D70720">
        <w:rPr>
          <w:rFonts w:ascii="Times New Roman" w:hAnsi="Times New Roman"/>
          <w:spacing w:val="-3"/>
        </w:rPr>
        <w:t xml:space="preserve">Här finns en beröringspunkt med den distinktion som Söderberg gör. Han </w:t>
      </w:r>
      <w:r w:rsidR="00D4723A">
        <w:rPr>
          <w:rFonts w:ascii="Times New Roman" w:hAnsi="Times New Roman"/>
          <w:spacing w:val="-3"/>
        </w:rPr>
        <w:t xml:space="preserve">förankrar dock inte sina begrepp i Bourdieutraditionen. </w:t>
      </w:r>
      <w:r w:rsidR="0068355F">
        <w:rPr>
          <w:rFonts w:ascii="Times New Roman" w:hAnsi="Times New Roman"/>
          <w:spacing w:val="-3"/>
        </w:rPr>
        <w:t xml:space="preserve">Bourdieu var framför allt utbildningssociolog och var främst intresserad av </w:t>
      </w:r>
      <w:r>
        <w:rPr>
          <w:rFonts w:ascii="Times New Roman" w:hAnsi="Times New Roman"/>
          <w:spacing w:val="-3"/>
        </w:rPr>
        <w:t xml:space="preserve">hur </w:t>
      </w:r>
      <w:r w:rsidR="0068355F">
        <w:rPr>
          <w:rFonts w:ascii="Times New Roman" w:hAnsi="Times New Roman"/>
          <w:spacing w:val="-3"/>
        </w:rPr>
        <w:t>makteliten</w:t>
      </w:r>
      <w:r>
        <w:rPr>
          <w:rFonts w:ascii="Times New Roman" w:hAnsi="Times New Roman"/>
          <w:spacing w:val="-3"/>
        </w:rPr>
        <w:t xml:space="preserve"> rekryterades</w:t>
      </w:r>
      <w:r w:rsidR="0068355F">
        <w:rPr>
          <w:rFonts w:ascii="Times New Roman" w:hAnsi="Times New Roman"/>
          <w:spacing w:val="-3"/>
        </w:rPr>
        <w:t xml:space="preserve">. Därför menade han att olika sorters kapital fungerar som resurser. Det räcker inte med att ha ekonomiska resurser, utan man behöver också ha sociala nätverk och därför även kunna föra sig i kulturen. Enligt Bourdieu </w:t>
      </w:r>
      <w:r w:rsidR="00990D85">
        <w:rPr>
          <w:rFonts w:ascii="Times New Roman" w:hAnsi="Times New Roman"/>
          <w:spacing w:val="-3"/>
        </w:rPr>
        <w:t>är det möjligt att växla kapitaltyper. På så sätt kan kapitalister umgås med den kulturella och akademiska eliten. För studier av arbetarklassen är dock Bourdieus kapitalbegrepp inte helt enkelt att använda. Även om han menade att begreppen är möjliga att använda både på teoretisk nivå och kollektiv empirisk nivå har de för den arbetarhistoriska forskningen främst varit betydelsefulla på den teoretiska nivån.</w:t>
      </w:r>
      <w:r w:rsidR="0028270B">
        <w:rPr>
          <w:rStyle w:val="Fotnotsreferens"/>
          <w:rFonts w:ascii="Times New Roman" w:hAnsi="Times New Roman"/>
          <w:spacing w:val="-3"/>
        </w:rPr>
        <w:footnoteReference w:id="21"/>
      </w:r>
    </w:p>
    <w:p w14:paraId="5B11BD08" w14:textId="74459474" w:rsidR="00F963E8" w:rsidRDefault="00F963E8" w:rsidP="004A53D0">
      <w:pPr>
        <w:suppressAutoHyphens/>
        <w:spacing w:line="360" w:lineRule="auto"/>
        <w:ind w:firstLine="720"/>
        <w:jc w:val="both"/>
        <w:rPr>
          <w:rFonts w:ascii="Times New Roman" w:hAnsi="Times New Roman"/>
          <w:spacing w:val="-3"/>
        </w:rPr>
      </w:pPr>
      <w:r>
        <w:rPr>
          <w:rFonts w:ascii="Times New Roman" w:hAnsi="Times New Roman"/>
          <w:spacing w:val="-3"/>
        </w:rPr>
        <w:t xml:space="preserve">Det pågår alltså flera lågintensiva debatter, som bidrar till </w:t>
      </w:r>
      <w:r w:rsidR="002B4C3D">
        <w:rPr>
          <w:rFonts w:ascii="Times New Roman" w:hAnsi="Times New Roman"/>
          <w:spacing w:val="-3"/>
        </w:rPr>
        <w:t xml:space="preserve">och är en följd av </w:t>
      </w:r>
      <w:r>
        <w:rPr>
          <w:rFonts w:ascii="Times New Roman" w:hAnsi="Times New Roman"/>
          <w:spacing w:val="-3"/>
        </w:rPr>
        <w:t xml:space="preserve">att </w:t>
      </w:r>
      <w:r w:rsidR="00E26C77">
        <w:rPr>
          <w:rFonts w:ascii="Times New Roman" w:hAnsi="Times New Roman"/>
          <w:spacing w:val="-3"/>
        </w:rPr>
        <w:t>dagens historieforskning</w:t>
      </w:r>
      <w:r>
        <w:rPr>
          <w:rFonts w:ascii="Times New Roman" w:hAnsi="Times New Roman"/>
          <w:spacing w:val="-3"/>
        </w:rPr>
        <w:t xml:space="preserve"> </w:t>
      </w:r>
      <w:r w:rsidR="00E26C77">
        <w:rPr>
          <w:rFonts w:ascii="Times New Roman" w:hAnsi="Times New Roman"/>
          <w:spacing w:val="-3"/>
        </w:rPr>
        <w:t xml:space="preserve">är så </w:t>
      </w:r>
      <w:r w:rsidR="00656653">
        <w:rPr>
          <w:rFonts w:ascii="Times New Roman" w:hAnsi="Times New Roman"/>
          <w:spacing w:val="-3"/>
        </w:rPr>
        <w:t>pluralistisk</w:t>
      </w:r>
      <w:r>
        <w:rPr>
          <w:rFonts w:ascii="Times New Roman" w:hAnsi="Times New Roman"/>
          <w:spacing w:val="-3"/>
        </w:rPr>
        <w:t xml:space="preserve">. </w:t>
      </w:r>
      <w:r w:rsidR="00E10F2A">
        <w:rPr>
          <w:rFonts w:ascii="Times New Roman" w:hAnsi="Times New Roman"/>
          <w:spacing w:val="-3"/>
        </w:rPr>
        <w:t xml:space="preserve">Det bör också påpekas att jag har gjort närmast idealtypiska kategoriseringar av det vetenskapliga fältet arbetarhistoria. </w:t>
      </w:r>
      <w:r>
        <w:rPr>
          <w:rFonts w:ascii="Times New Roman" w:hAnsi="Times New Roman"/>
          <w:spacing w:val="-3"/>
        </w:rPr>
        <w:t xml:space="preserve">Eftersom historiker ofta är relativt lågteoretiska och låter empirin styra analysen, </w:t>
      </w:r>
      <w:r w:rsidR="00656653">
        <w:rPr>
          <w:rFonts w:ascii="Times New Roman" w:hAnsi="Times New Roman"/>
          <w:spacing w:val="-3"/>
        </w:rPr>
        <w:t>kan enskilda arbetarhistoriker högst eklektiskt hämta inspiration från väldigt olika teoretiska inspirationskällor</w:t>
      </w:r>
      <w:r w:rsidR="00B902FA" w:rsidRPr="00B902FA">
        <w:rPr>
          <w:rFonts w:ascii="Times New Roman" w:hAnsi="Times New Roman"/>
          <w:spacing w:val="-3"/>
        </w:rPr>
        <w:t xml:space="preserve"> </w:t>
      </w:r>
      <w:r w:rsidR="00B902FA">
        <w:rPr>
          <w:rFonts w:ascii="Times New Roman" w:hAnsi="Times New Roman"/>
          <w:spacing w:val="-3"/>
        </w:rPr>
        <w:t>i sin konkreta analys</w:t>
      </w:r>
      <w:r w:rsidR="00656653">
        <w:rPr>
          <w:rFonts w:ascii="Times New Roman" w:hAnsi="Times New Roman"/>
          <w:spacing w:val="-3"/>
        </w:rPr>
        <w:t>.</w:t>
      </w:r>
    </w:p>
    <w:p w14:paraId="528DCEEC" w14:textId="2836211D" w:rsidR="00982EEC" w:rsidRDefault="00982EEC" w:rsidP="004A53D0">
      <w:pPr>
        <w:suppressAutoHyphens/>
        <w:spacing w:line="360" w:lineRule="auto"/>
        <w:ind w:firstLine="720"/>
        <w:jc w:val="both"/>
        <w:rPr>
          <w:rFonts w:ascii="Times New Roman" w:hAnsi="Times New Roman"/>
          <w:spacing w:val="-3"/>
        </w:rPr>
      </w:pPr>
      <w:r>
        <w:rPr>
          <w:rFonts w:ascii="Times New Roman" w:hAnsi="Times New Roman"/>
          <w:spacing w:val="-3"/>
        </w:rPr>
        <w:t>Innan jag kommer in på mina analytiska slutsatser ska jag först ta upp den föränderliga historiska kontextens betydelse något mer ingående än tidigare.</w:t>
      </w:r>
    </w:p>
    <w:p w14:paraId="2548069B" w14:textId="77777777" w:rsidR="00982EEC" w:rsidRDefault="00982EEC" w:rsidP="004A53D0">
      <w:pPr>
        <w:suppressAutoHyphens/>
        <w:spacing w:line="360" w:lineRule="auto"/>
        <w:jc w:val="both"/>
        <w:rPr>
          <w:rFonts w:ascii="Times New Roman" w:hAnsi="Times New Roman"/>
          <w:spacing w:val="-3"/>
        </w:rPr>
      </w:pPr>
    </w:p>
    <w:p w14:paraId="57323E1A" w14:textId="77777777" w:rsidR="00982EEC" w:rsidRPr="00D268AA" w:rsidRDefault="00982EEC" w:rsidP="004A53D0">
      <w:pPr>
        <w:suppressAutoHyphens/>
        <w:spacing w:line="360" w:lineRule="auto"/>
        <w:jc w:val="both"/>
        <w:rPr>
          <w:rFonts w:ascii="Times New Roman" w:hAnsi="Times New Roman"/>
          <w:b/>
          <w:spacing w:val="-3"/>
          <w:sz w:val="32"/>
          <w:szCs w:val="32"/>
        </w:rPr>
      </w:pPr>
      <w:r w:rsidRPr="00D268AA">
        <w:rPr>
          <w:rFonts w:ascii="Times New Roman" w:hAnsi="Times New Roman"/>
          <w:b/>
          <w:spacing w:val="-3"/>
          <w:sz w:val="32"/>
          <w:szCs w:val="32"/>
        </w:rPr>
        <w:t xml:space="preserve">Den </w:t>
      </w:r>
      <w:r>
        <w:rPr>
          <w:rFonts w:ascii="Times New Roman" w:hAnsi="Times New Roman"/>
          <w:b/>
          <w:spacing w:val="-3"/>
          <w:sz w:val="32"/>
          <w:szCs w:val="32"/>
        </w:rPr>
        <w:t xml:space="preserve">föränderliga </w:t>
      </w:r>
      <w:r w:rsidRPr="00D268AA">
        <w:rPr>
          <w:rFonts w:ascii="Times New Roman" w:hAnsi="Times New Roman"/>
          <w:b/>
          <w:spacing w:val="-3"/>
          <w:sz w:val="32"/>
          <w:szCs w:val="32"/>
        </w:rPr>
        <w:t>historiska kontexten</w:t>
      </w:r>
    </w:p>
    <w:p w14:paraId="3D854476" w14:textId="4BE47D92" w:rsidR="00982EEC" w:rsidRDefault="00982EEC" w:rsidP="004A53D0">
      <w:pPr>
        <w:suppressAutoHyphens/>
        <w:spacing w:line="360" w:lineRule="auto"/>
        <w:jc w:val="both"/>
        <w:rPr>
          <w:rFonts w:ascii="Times New Roman" w:hAnsi="Times New Roman"/>
          <w:spacing w:val="-3"/>
        </w:rPr>
      </w:pPr>
      <w:r>
        <w:rPr>
          <w:rFonts w:ascii="Times New Roman" w:hAnsi="Times New Roman"/>
          <w:spacing w:val="-3"/>
        </w:rPr>
        <w:t>Något som bli</w:t>
      </w:r>
      <w:r w:rsidR="007E38E2">
        <w:rPr>
          <w:rFonts w:ascii="Times New Roman" w:hAnsi="Times New Roman"/>
          <w:spacing w:val="-3"/>
        </w:rPr>
        <w:t>vit</w:t>
      </w:r>
      <w:r>
        <w:rPr>
          <w:rFonts w:ascii="Times New Roman" w:hAnsi="Times New Roman"/>
          <w:spacing w:val="-3"/>
        </w:rPr>
        <w:t xml:space="preserve"> alltmer uppenbart är att det industrikapitalistiska samhällets klasser och klasstrukturer ser annorlunda än </w:t>
      </w:r>
      <w:r w:rsidR="00E25556">
        <w:rPr>
          <w:rFonts w:ascii="Times New Roman" w:hAnsi="Times New Roman"/>
          <w:spacing w:val="-3"/>
        </w:rPr>
        <w:t xml:space="preserve">i </w:t>
      </w:r>
      <w:r>
        <w:rPr>
          <w:rFonts w:ascii="Times New Roman" w:hAnsi="Times New Roman"/>
          <w:spacing w:val="-3"/>
        </w:rPr>
        <w:t>det samhälle som vi lever i idag</w:t>
      </w:r>
      <w:r w:rsidR="00F9121F">
        <w:rPr>
          <w:rFonts w:ascii="Times New Roman" w:hAnsi="Times New Roman"/>
          <w:spacing w:val="-3"/>
        </w:rPr>
        <w:t>, vilket bör få konsekvenser för sättet att analysera arbetarklassen</w:t>
      </w:r>
      <w:r>
        <w:rPr>
          <w:rFonts w:ascii="Times New Roman" w:hAnsi="Times New Roman"/>
          <w:spacing w:val="-3"/>
        </w:rPr>
        <w:t xml:space="preserve">. Under 1950-talet började </w:t>
      </w:r>
      <w:r w:rsidR="007E38E2">
        <w:rPr>
          <w:rFonts w:ascii="Times New Roman" w:hAnsi="Times New Roman"/>
          <w:spacing w:val="-3"/>
        </w:rPr>
        <w:t xml:space="preserve">globaliseringen av </w:t>
      </w:r>
      <w:r>
        <w:rPr>
          <w:rFonts w:ascii="Times New Roman" w:hAnsi="Times New Roman"/>
          <w:spacing w:val="-3"/>
        </w:rPr>
        <w:t xml:space="preserve">delar av den lätta industrin </w:t>
      </w:r>
      <w:r w:rsidR="007E38E2">
        <w:rPr>
          <w:rFonts w:ascii="Times New Roman" w:hAnsi="Times New Roman"/>
          <w:spacing w:val="-3"/>
        </w:rPr>
        <w:t>– särskilt textil- och beklädnadsindustrin</w:t>
      </w:r>
      <w:r>
        <w:rPr>
          <w:rFonts w:ascii="Times New Roman" w:hAnsi="Times New Roman"/>
          <w:spacing w:val="-3"/>
        </w:rPr>
        <w:t>. För en textilindustristad som Norrköping ledde det till att en hel bransch försvann på mindre än tjugo år. I stället flyttade textilindustrin först till den europeiska kontinenten – särskilt till låglönelandet Portugal – och snart till Indien, Bangladesh och andra länder i Sydostasien där det fanns tillgänglig billig arbetskraft.</w:t>
      </w:r>
      <w:r w:rsidR="007E38E2">
        <w:rPr>
          <w:rFonts w:ascii="Times New Roman" w:hAnsi="Times New Roman"/>
          <w:spacing w:val="-3"/>
        </w:rPr>
        <w:t xml:space="preserve"> Textilindustrin, som dominerades av lågt betald förhållandevis utbytbar kvinnlig arbetskraft, tillhörde de branscher som påverkades tidigast av globaliseringsprocesser. </w:t>
      </w:r>
    </w:p>
    <w:p w14:paraId="3CA0349D" w14:textId="2FF77108" w:rsidR="00B211AF" w:rsidRDefault="00982EEC" w:rsidP="004A53D0">
      <w:pPr>
        <w:suppressAutoHyphens/>
        <w:spacing w:line="360" w:lineRule="auto"/>
        <w:ind w:firstLine="720"/>
        <w:jc w:val="both"/>
        <w:rPr>
          <w:rFonts w:ascii="Times New Roman" w:hAnsi="Times New Roman"/>
          <w:spacing w:val="-3"/>
        </w:rPr>
      </w:pPr>
      <w:r>
        <w:rPr>
          <w:rFonts w:ascii="Times New Roman" w:hAnsi="Times New Roman"/>
          <w:spacing w:val="-3"/>
        </w:rPr>
        <w:t>Strukturkrisen från och med 1972</w:t>
      </w:r>
      <w:r w:rsidR="00B902FA">
        <w:rPr>
          <w:rFonts w:ascii="Times New Roman" w:hAnsi="Times New Roman"/>
          <w:spacing w:val="-3"/>
        </w:rPr>
        <w:t>–</w:t>
      </w:r>
      <w:r>
        <w:rPr>
          <w:rFonts w:ascii="Times New Roman" w:hAnsi="Times New Roman"/>
          <w:spacing w:val="-3"/>
        </w:rPr>
        <w:t xml:space="preserve">73 bidrog till att </w:t>
      </w:r>
      <w:r w:rsidR="00B211AF">
        <w:rPr>
          <w:rFonts w:ascii="Times New Roman" w:hAnsi="Times New Roman"/>
          <w:spacing w:val="-3"/>
        </w:rPr>
        <w:t xml:space="preserve">även </w:t>
      </w:r>
      <w:r>
        <w:rPr>
          <w:rFonts w:ascii="Times New Roman" w:hAnsi="Times New Roman"/>
          <w:spacing w:val="-3"/>
        </w:rPr>
        <w:t xml:space="preserve">stora delar av </w:t>
      </w:r>
      <w:r w:rsidR="00B211AF">
        <w:rPr>
          <w:rFonts w:ascii="Times New Roman" w:hAnsi="Times New Roman"/>
          <w:spacing w:val="-3"/>
        </w:rPr>
        <w:t>det manlig</w:t>
      </w:r>
      <w:r w:rsidR="00E25556">
        <w:rPr>
          <w:rFonts w:ascii="Times New Roman" w:hAnsi="Times New Roman"/>
          <w:spacing w:val="-3"/>
        </w:rPr>
        <w:t>a</w:t>
      </w:r>
      <w:r w:rsidR="00B211AF">
        <w:rPr>
          <w:rFonts w:ascii="Times New Roman" w:hAnsi="Times New Roman"/>
          <w:spacing w:val="-3"/>
        </w:rPr>
        <w:t xml:space="preserve"> arbetet i </w:t>
      </w:r>
      <w:r>
        <w:rPr>
          <w:rFonts w:ascii="Times New Roman" w:hAnsi="Times New Roman"/>
          <w:spacing w:val="-3"/>
        </w:rPr>
        <w:t xml:space="preserve">den tunga industrin </w:t>
      </w:r>
      <w:r w:rsidR="007E38E2">
        <w:rPr>
          <w:rFonts w:ascii="Times New Roman" w:hAnsi="Times New Roman"/>
          <w:spacing w:val="-3"/>
        </w:rPr>
        <w:t xml:space="preserve">– varv, gruvor och stålindustri – </w:t>
      </w:r>
      <w:r>
        <w:rPr>
          <w:rFonts w:ascii="Times New Roman" w:hAnsi="Times New Roman"/>
          <w:spacing w:val="-3"/>
        </w:rPr>
        <w:t xml:space="preserve">flyttade från gruv- och stålindustriregioner i västvärlden </w:t>
      </w:r>
      <w:r w:rsidR="00E25556">
        <w:rPr>
          <w:rFonts w:ascii="Times New Roman" w:hAnsi="Times New Roman"/>
          <w:spacing w:val="-3"/>
        </w:rPr>
        <w:t xml:space="preserve">– </w:t>
      </w:r>
      <w:r w:rsidR="007E38E2">
        <w:rPr>
          <w:rFonts w:ascii="Times New Roman" w:hAnsi="Times New Roman"/>
          <w:spacing w:val="-3"/>
        </w:rPr>
        <w:t xml:space="preserve">som Bergslagen </w:t>
      </w:r>
      <w:r w:rsidR="00E25556">
        <w:rPr>
          <w:rFonts w:ascii="Times New Roman" w:hAnsi="Times New Roman"/>
          <w:spacing w:val="-3"/>
        </w:rPr>
        <w:t xml:space="preserve">– </w:t>
      </w:r>
      <w:r>
        <w:rPr>
          <w:rFonts w:ascii="Times New Roman" w:hAnsi="Times New Roman"/>
          <w:spacing w:val="-3"/>
        </w:rPr>
        <w:t xml:space="preserve">till Sydkorea och andra snabbt expanderande industristater. I samband med 90-talskrisen började också delar av den lite mer komplexa tillverkningsindustrin att flytta från västvärlden till Kina och andra länder med utbildad arbetskraft och </w:t>
      </w:r>
      <w:r w:rsidR="007E38E2">
        <w:rPr>
          <w:rFonts w:ascii="Times New Roman" w:hAnsi="Times New Roman"/>
          <w:spacing w:val="-3"/>
        </w:rPr>
        <w:t xml:space="preserve">jämförelsevis </w:t>
      </w:r>
      <w:r>
        <w:rPr>
          <w:rFonts w:ascii="Times New Roman" w:hAnsi="Times New Roman"/>
          <w:spacing w:val="-3"/>
        </w:rPr>
        <w:t xml:space="preserve">låga löner. </w:t>
      </w:r>
    </w:p>
    <w:p w14:paraId="690F4B64" w14:textId="78B1C385" w:rsidR="00656177" w:rsidRDefault="007E38E2" w:rsidP="004A53D0">
      <w:pPr>
        <w:suppressAutoHyphens/>
        <w:spacing w:line="360" w:lineRule="auto"/>
        <w:ind w:firstLine="720"/>
        <w:jc w:val="both"/>
        <w:rPr>
          <w:rFonts w:ascii="Times New Roman" w:hAnsi="Times New Roman"/>
          <w:spacing w:val="-3"/>
        </w:rPr>
      </w:pPr>
      <w:r>
        <w:rPr>
          <w:rFonts w:ascii="Times New Roman" w:hAnsi="Times New Roman"/>
          <w:spacing w:val="-3"/>
        </w:rPr>
        <w:t xml:space="preserve">Som </w:t>
      </w:r>
      <w:r w:rsidR="00982EEC">
        <w:rPr>
          <w:rFonts w:ascii="Times New Roman" w:hAnsi="Times New Roman"/>
          <w:spacing w:val="-3"/>
        </w:rPr>
        <w:t xml:space="preserve">Göran Therborn </w:t>
      </w:r>
      <w:r>
        <w:rPr>
          <w:rFonts w:ascii="Times New Roman" w:hAnsi="Times New Roman"/>
          <w:spacing w:val="-3"/>
        </w:rPr>
        <w:t xml:space="preserve">påpekar är dessa globaliseringsprocesser </w:t>
      </w:r>
      <w:r w:rsidR="00982EEC">
        <w:rPr>
          <w:rFonts w:ascii="Times New Roman" w:hAnsi="Times New Roman"/>
          <w:spacing w:val="-3"/>
        </w:rPr>
        <w:t>uttryck för en avindustrialisering, som framför allt inneburit att delar av arbetet har flyttat</w:t>
      </w:r>
      <w:r>
        <w:rPr>
          <w:rFonts w:ascii="Times New Roman" w:hAnsi="Times New Roman"/>
          <w:spacing w:val="-3"/>
        </w:rPr>
        <w:t xml:space="preserve"> från industriella centra i västvärlden till relativt nya industriregioner i andra delar av världen</w:t>
      </w:r>
      <w:r w:rsidR="00982EEC">
        <w:rPr>
          <w:rFonts w:ascii="Times New Roman" w:hAnsi="Times New Roman"/>
          <w:spacing w:val="-3"/>
        </w:rPr>
        <w:t xml:space="preserve">. </w:t>
      </w:r>
      <w:r>
        <w:rPr>
          <w:rFonts w:ascii="Times New Roman" w:hAnsi="Times New Roman"/>
          <w:spacing w:val="-3"/>
        </w:rPr>
        <w:t xml:space="preserve">I Sverige och andra tidiga industriländer med en förhållandevis stark facklig rörelse har det varit omöjligt att konkurrera med låga löner. I stället har arbetet </w:t>
      </w:r>
      <w:r w:rsidR="00B211AF">
        <w:rPr>
          <w:rFonts w:ascii="Times New Roman" w:hAnsi="Times New Roman"/>
          <w:spacing w:val="-3"/>
        </w:rPr>
        <w:t xml:space="preserve">i Sverige </w:t>
      </w:r>
      <w:r>
        <w:rPr>
          <w:rFonts w:ascii="Times New Roman" w:hAnsi="Times New Roman"/>
          <w:spacing w:val="-3"/>
        </w:rPr>
        <w:t>blivit alltmer kvalificerat och automatiserat.</w:t>
      </w:r>
      <w:r w:rsidR="00982EEC">
        <w:rPr>
          <w:rStyle w:val="Fotnotsreferens"/>
          <w:rFonts w:ascii="Times New Roman" w:hAnsi="Times New Roman"/>
          <w:spacing w:val="-3"/>
        </w:rPr>
        <w:footnoteReference w:id="22"/>
      </w:r>
      <w:r w:rsidR="00982EEC">
        <w:rPr>
          <w:rFonts w:ascii="Times New Roman" w:hAnsi="Times New Roman"/>
          <w:spacing w:val="-3"/>
        </w:rPr>
        <w:t xml:space="preserve"> </w:t>
      </w:r>
      <w:r>
        <w:rPr>
          <w:rFonts w:ascii="Times New Roman" w:hAnsi="Times New Roman"/>
          <w:spacing w:val="-3"/>
        </w:rPr>
        <w:t xml:space="preserve">Dessa förändringsprocesser påverkar inte bara produktionssfären utan också service-, transport- och reproduktiva sfärer. </w:t>
      </w:r>
      <w:r w:rsidR="00B211AF">
        <w:rPr>
          <w:rFonts w:ascii="Times New Roman" w:hAnsi="Times New Roman"/>
          <w:spacing w:val="-3"/>
        </w:rPr>
        <w:t>Det globaliserade arbetet kan till exempel innebära att kvinnan som tar emot din beställning av taxibil och dirigerar taxibilen befinn</w:t>
      </w:r>
      <w:r w:rsidR="00B902FA">
        <w:rPr>
          <w:rFonts w:ascii="Times New Roman" w:hAnsi="Times New Roman"/>
          <w:spacing w:val="-3"/>
        </w:rPr>
        <w:t>er</w:t>
      </w:r>
      <w:r w:rsidR="00B211AF">
        <w:rPr>
          <w:rFonts w:ascii="Times New Roman" w:hAnsi="Times New Roman"/>
          <w:spacing w:val="-3"/>
        </w:rPr>
        <w:t xml:space="preserve"> sig i Serbien. Andra servicefunktioner är utlokaliserade till Indien. </w:t>
      </w:r>
      <w:r>
        <w:rPr>
          <w:rFonts w:ascii="Times New Roman" w:hAnsi="Times New Roman"/>
          <w:spacing w:val="-3"/>
        </w:rPr>
        <w:t xml:space="preserve">En </w:t>
      </w:r>
      <w:r w:rsidR="00B211AF">
        <w:rPr>
          <w:rFonts w:ascii="Times New Roman" w:hAnsi="Times New Roman"/>
          <w:spacing w:val="-3"/>
        </w:rPr>
        <w:t xml:space="preserve">annan </w:t>
      </w:r>
      <w:r>
        <w:rPr>
          <w:rFonts w:ascii="Times New Roman" w:hAnsi="Times New Roman"/>
          <w:spacing w:val="-3"/>
        </w:rPr>
        <w:t>följdverkning</w:t>
      </w:r>
      <w:r w:rsidR="00B211AF">
        <w:rPr>
          <w:rFonts w:ascii="Times New Roman" w:hAnsi="Times New Roman"/>
          <w:spacing w:val="-3"/>
        </w:rPr>
        <w:t xml:space="preserve"> </w:t>
      </w:r>
      <w:r>
        <w:rPr>
          <w:rFonts w:ascii="Times New Roman" w:hAnsi="Times New Roman"/>
          <w:spacing w:val="-3"/>
        </w:rPr>
        <w:t xml:space="preserve">är att innehållet </w:t>
      </w:r>
      <w:r w:rsidR="00982EEC">
        <w:rPr>
          <w:rFonts w:ascii="Times New Roman" w:hAnsi="Times New Roman"/>
          <w:spacing w:val="-3"/>
        </w:rPr>
        <w:t xml:space="preserve">i begreppet arbetare </w:t>
      </w:r>
      <w:r>
        <w:rPr>
          <w:rFonts w:ascii="Times New Roman" w:hAnsi="Times New Roman"/>
          <w:spacing w:val="-3"/>
        </w:rPr>
        <w:t xml:space="preserve">har </w:t>
      </w:r>
      <w:r w:rsidR="00982EEC">
        <w:rPr>
          <w:rFonts w:ascii="Times New Roman" w:hAnsi="Times New Roman"/>
          <w:spacing w:val="-3"/>
        </w:rPr>
        <w:t>förändrats.</w:t>
      </w:r>
      <w:r w:rsidR="00D233CB">
        <w:rPr>
          <w:rFonts w:ascii="Times New Roman" w:hAnsi="Times New Roman"/>
          <w:spacing w:val="-3"/>
        </w:rPr>
        <w:t xml:space="preserve"> Även maktrelationerna inom och mellan klasserna har påverkats betydligt.</w:t>
      </w:r>
      <w:r w:rsidR="00656177">
        <w:rPr>
          <w:rFonts w:ascii="Times New Roman" w:hAnsi="Times New Roman"/>
          <w:spacing w:val="-3"/>
        </w:rPr>
        <w:t xml:space="preserve"> </w:t>
      </w:r>
      <w:r w:rsidR="00B211AF">
        <w:rPr>
          <w:rFonts w:ascii="Times New Roman" w:hAnsi="Times New Roman"/>
          <w:spacing w:val="-3"/>
        </w:rPr>
        <w:t xml:space="preserve">Maktförskjutningarna medför bland annat att </w:t>
      </w:r>
      <w:r w:rsidR="00656177">
        <w:rPr>
          <w:rFonts w:ascii="Times New Roman" w:hAnsi="Times New Roman"/>
          <w:spacing w:val="-3"/>
        </w:rPr>
        <w:t>fackföreningsrörelsen och arbetarrörelsen i stort</w:t>
      </w:r>
      <w:r w:rsidR="00B211AF">
        <w:rPr>
          <w:rFonts w:ascii="Times New Roman" w:hAnsi="Times New Roman"/>
          <w:spacing w:val="-3"/>
        </w:rPr>
        <w:t xml:space="preserve"> har</w:t>
      </w:r>
      <w:r w:rsidR="00656177">
        <w:rPr>
          <w:rFonts w:ascii="Times New Roman" w:hAnsi="Times New Roman"/>
          <w:spacing w:val="-3"/>
        </w:rPr>
        <w:t xml:space="preserve"> försvagats betydligt.</w:t>
      </w:r>
    </w:p>
    <w:p w14:paraId="0ACC2BCD" w14:textId="22F1E951" w:rsidR="00982EEC" w:rsidRDefault="00656177" w:rsidP="004A53D0">
      <w:pPr>
        <w:suppressAutoHyphens/>
        <w:spacing w:line="360" w:lineRule="auto"/>
        <w:ind w:firstLine="720"/>
        <w:jc w:val="both"/>
        <w:rPr>
          <w:rFonts w:ascii="Times New Roman" w:hAnsi="Times New Roman"/>
          <w:spacing w:val="-3"/>
        </w:rPr>
      </w:pPr>
      <w:r>
        <w:rPr>
          <w:rFonts w:ascii="Times New Roman" w:hAnsi="Times New Roman"/>
          <w:spacing w:val="-3"/>
        </w:rPr>
        <w:t>Arbetets globalisering</w:t>
      </w:r>
      <w:r w:rsidR="00B902FA">
        <w:rPr>
          <w:rFonts w:ascii="Times New Roman" w:hAnsi="Times New Roman"/>
          <w:spacing w:val="-3"/>
        </w:rPr>
        <w:t>,</w:t>
      </w:r>
      <w:r>
        <w:rPr>
          <w:rFonts w:ascii="Times New Roman" w:hAnsi="Times New Roman"/>
          <w:spacing w:val="-3"/>
        </w:rPr>
        <w:t xml:space="preserve"> vari senare decenniers globala migration är en del, har underlättats av en hegemoniskt liberal politisk ekonomi, som bland annat yttrar sig i att offentlig kontroll och inflytande över den kapitalistiska marknaden nationellt och globalt har försvagats betydligt. Särskilt från och med 1980-talet kan vi se ett skifte i riktning mot att marknaden tillåts få allt starkare makt över offentlig sektor. En annan följd är att de sociala klasskillnaderna har växt betydligt – inte minst i Sverige.</w:t>
      </w:r>
      <w:r>
        <w:rPr>
          <w:rStyle w:val="Fotnotsreferens"/>
          <w:rFonts w:ascii="Times New Roman" w:hAnsi="Times New Roman"/>
          <w:spacing w:val="-3"/>
        </w:rPr>
        <w:footnoteReference w:id="23"/>
      </w:r>
      <w:r w:rsidR="00163E1C">
        <w:rPr>
          <w:rFonts w:ascii="Times New Roman" w:hAnsi="Times New Roman"/>
          <w:spacing w:val="-3"/>
        </w:rPr>
        <w:t xml:space="preserve"> </w:t>
      </w:r>
      <w:r w:rsidR="00713799">
        <w:rPr>
          <w:rFonts w:ascii="Times New Roman" w:hAnsi="Times New Roman"/>
          <w:spacing w:val="-3"/>
        </w:rPr>
        <w:t xml:space="preserve">Som en följd av att skiktningen inom arbetarklassen har förstärkts har </w:t>
      </w:r>
      <w:r w:rsidR="00982EEC">
        <w:rPr>
          <w:rFonts w:ascii="Times New Roman" w:hAnsi="Times New Roman"/>
          <w:spacing w:val="-3"/>
        </w:rPr>
        <w:t xml:space="preserve">begrepp som </w:t>
      </w:r>
      <w:proofErr w:type="spellStart"/>
      <w:r w:rsidR="00982EEC">
        <w:rPr>
          <w:rFonts w:ascii="Times New Roman" w:hAnsi="Times New Roman"/>
          <w:spacing w:val="-3"/>
        </w:rPr>
        <w:t>prekariat</w:t>
      </w:r>
      <w:proofErr w:type="spellEnd"/>
      <w:r w:rsidR="00982EEC">
        <w:rPr>
          <w:rFonts w:ascii="Times New Roman" w:hAnsi="Times New Roman"/>
          <w:spacing w:val="-3"/>
        </w:rPr>
        <w:t xml:space="preserve"> börjat användas som beskrivning av den del av arbetarklassen som står utanför arbetsmarknaden eller har osäkra arbetsvillkor utan fast anställning och kanske utan kollektivavtal. En berättigad fråga är därför om – och kanske hur – detta splittrar arbetarklassen. Detta påverkar bland annat möjligheten att identifiera sig som </w:t>
      </w:r>
      <w:r w:rsidR="00E25556">
        <w:rPr>
          <w:rFonts w:ascii="Times New Roman" w:hAnsi="Times New Roman"/>
          <w:spacing w:val="-3"/>
        </w:rPr>
        <w:t xml:space="preserve">en </w:t>
      </w:r>
      <w:r w:rsidR="00982EEC">
        <w:rPr>
          <w:rFonts w:ascii="Times New Roman" w:hAnsi="Times New Roman"/>
          <w:spacing w:val="-3"/>
        </w:rPr>
        <w:t>klas</w:t>
      </w:r>
      <w:r w:rsidR="004A53D0">
        <w:rPr>
          <w:rFonts w:ascii="Times New Roman" w:hAnsi="Times New Roman"/>
          <w:spacing w:val="-3"/>
        </w:rPr>
        <w:t>s.</w:t>
      </w:r>
      <w:r w:rsidR="00DB1E4E">
        <w:rPr>
          <w:rStyle w:val="Fotnotsreferens"/>
          <w:rFonts w:ascii="Times New Roman" w:hAnsi="Times New Roman"/>
          <w:spacing w:val="-3"/>
        </w:rPr>
        <w:footnoteReference w:id="24"/>
      </w:r>
    </w:p>
    <w:p w14:paraId="55B8FD3C" w14:textId="57E8C86F" w:rsidR="00982EEC" w:rsidRDefault="00F9121F" w:rsidP="004A53D0">
      <w:pPr>
        <w:suppressAutoHyphens/>
        <w:spacing w:line="360" w:lineRule="auto"/>
        <w:ind w:firstLine="720"/>
        <w:jc w:val="both"/>
        <w:rPr>
          <w:rFonts w:ascii="Times New Roman" w:hAnsi="Times New Roman"/>
          <w:spacing w:val="-3"/>
        </w:rPr>
      </w:pPr>
      <w:r>
        <w:rPr>
          <w:rFonts w:ascii="Times New Roman" w:hAnsi="Times New Roman"/>
          <w:spacing w:val="-3"/>
        </w:rPr>
        <w:t>Samtidigt har skillnaden mellan att vara anställd och att vara ensamföretagare eller småföretagare börjat suddas ut. I en del branscher har denna gränsdragning länge varit problematisk – inte minst inom servicesfären. Frisörbranschen är ett exempel på att steget mellan att vara anställd frisör eller att vara egen inte behöver vara så stor</w:t>
      </w:r>
      <w:r w:rsidR="00412FCD">
        <w:rPr>
          <w:rFonts w:ascii="Times New Roman" w:hAnsi="Times New Roman"/>
          <w:spacing w:val="-3"/>
        </w:rPr>
        <w:t>t</w:t>
      </w:r>
      <w:r>
        <w:rPr>
          <w:rFonts w:ascii="Times New Roman" w:hAnsi="Times New Roman"/>
          <w:spacing w:val="-3"/>
        </w:rPr>
        <w:t xml:space="preserve">. Av olika skäl har </w:t>
      </w:r>
      <w:r w:rsidR="00B12B67">
        <w:rPr>
          <w:rFonts w:ascii="Times New Roman" w:hAnsi="Times New Roman"/>
          <w:spacing w:val="-3"/>
        </w:rPr>
        <w:t xml:space="preserve">anställda </w:t>
      </w:r>
      <w:r w:rsidR="00713799">
        <w:rPr>
          <w:rFonts w:ascii="Times New Roman" w:hAnsi="Times New Roman"/>
          <w:spacing w:val="-3"/>
        </w:rPr>
        <w:t xml:space="preserve">arbetare </w:t>
      </w:r>
      <w:r w:rsidR="00B12B67">
        <w:rPr>
          <w:rFonts w:ascii="Times New Roman" w:hAnsi="Times New Roman"/>
          <w:spacing w:val="-3"/>
        </w:rPr>
        <w:t xml:space="preserve">inom transport- och byggbranscherna tvingats bli egna företagare, vilket innebär att de inte längre kan organisera sig fackligt på samma sätt som tidigare. </w:t>
      </w:r>
      <w:r w:rsidR="00982EEC">
        <w:rPr>
          <w:rFonts w:ascii="Times New Roman" w:hAnsi="Times New Roman"/>
          <w:spacing w:val="-3"/>
        </w:rPr>
        <w:t>Kulturellt kan det finnas stora likheter mellan arbetarklassen och denna avsöndrade småföretagsamhet.</w:t>
      </w:r>
      <w:r w:rsidR="00B12B67">
        <w:rPr>
          <w:rFonts w:ascii="Times New Roman" w:hAnsi="Times New Roman"/>
          <w:spacing w:val="-3"/>
        </w:rPr>
        <w:t xml:space="preserve"> Tillväxten av arbeten som outsourcas till underentreprenörer och den allt vanligare förekomsten av tidsbegränsade anställningar medför också att arbetsmarknadens förutsättningar – inte minst anställningsrelationerna – har och håller på att förändras</w:t>
      </w:r>
      <w:r w:rsidR="00096FFA">
        <w:rPr>
          <w:rFonts w:ascii="Times New Roman" w:hAnsi="Times New Roman"/>
          <w:spacing w:val="-3"/>
        </w:rPr>
        <w:t>.</w:t>
      </w:r>
      <w:r w:rsidR="000A3EFC">
        <w:rPr>
          <w:rStyle w:val="Fotnotsreferens"/>
          <w:rFonts w:ascii="Times New Roman" w:hAnsi="Times New Roman"/>
          <w:spacing w:val="-3"/>
        </w:rPr>
        <w:footnoteReference w:id="25"/>
      </w:r>
    </w:p>
    <w:p w14:paraId="34D7D59E" w14:textId="51506957" w:rsidR="00713799" w:rsidRDefault="00713799" w:rsidP="004A53D0">
      <w:pPr>
        <w:suppressAutoHyphens/>
        <w:spacing w:line="360" w:lineRule="auto"/>
        <w:ind w:firstLine="720"/>
        <w:jc w:val="both"/>
        <w:rPr>
          <w:rFonts w:ascii="Times New Roman" w:hAnsi="Times New Roman"/>
          <w:spacing w:val="-3"/>
        </w:rPr>
      </w:pPr>
      <w:r>
        <w:rPr>
          <w:rFonts w:ascii="Times New Roman" w:hAnsi="Times New Roman"/>
          <w:spacing w:val="-3"/>
        </w:rPr>
        <w:t xml:space="preserve">De förändrade villkoren kan – men behöver inte alltid – innebära teoretiska och metodiska utmaningar för arbetarhistoriker som söker analysera begreppet arbetarklass under nya förutsättningar. </w:t>
      </w:r>
    </w:p>
    <w:p w14:paraId="572ADAAD" w14:textId="77777777" w:rsidR="004A28F8" w:rsidRDefault="004A28F8" w:rsidP="004A53D0">
      <w:pPr>
        <w:suppressAutoHyphens/>
        <w:spacing w:line="360" w:lineRule="auto"/>
        <w:jc w:val="both"/>
        <w:rPr>
          <w:rFonts w:ascii="Times New Roman" w:hAnsi="Times New Roman"/>
          <w:spacing w:val="-3"/>
        </w:rPr>
      </w:pPr>
    </w:p>
    <w:p w14:paraId="2213F53E" w14:textId="77777777" w:rsidR="004A28F8" w:rsidRPr="004A28F8" w:rsidRDefault="00271E95" w:rsidP="004A53D0">
      <w:pPr>
        <w:suppressAutoHyphens/>
        <w:spacing w:line="360" w:lineRule="auto"/>
        <w:jc w:val="both"/>
        <w:rPr>
          <w:rFonts w:ascii="Times New Roman" w:hAnsi="Times New Roman"/>
          <w:b/>
          <w:spacing w:val="-3"/>
          <w:sz w:val="32"/>
          <w:szCs w:val="32"/>
        </w:rPr>
      </w:pPr>
      <w:r>
        <w:rPr>
          <w:rFonts w:ascii="Times New Roman" w:hAnsi="Times New Roman"/>
          <w:b/>
          <w:spacing w:val="-3"/>
          <w:sz w:val="32"/>
          <w:szCs w:val="32"/>
        </w:rPr>
        <w:t xml:space="preserve">Analytiska </w:t>
      </w:r>
      <w:r w:rsidR="006446B1">
        <w:rPr>
          <w:rFonts w:ascii="Times New Roman" w:hAnsi="Times New Roman"/>
          <w:b/>
          <w:spacing w:val="-3"/>
          <w:sz w:val="32"/>
          <w:szCs w:val="32"/>
        </w:rPr>
        <w:t>slutsatser</w:t>
      </w:r>
    </w:p>
    <w:p w14:paraId="72B40F8E" w14:textId="15B8ABE4" w:rsidR="00F310C5" w:rsidRPr="00AD3669" w:rsidRDefault="00F310C5" w:rsidP="004A53D0">
      <w:pPr>
        <w:suppressAutoHyphens/>
        <w:spacing w:line="360" w:lineRule="auto"/>
        <w:jc w:val="both"/>
        <w:rPr>
          <w:rFonts w:ascii="Times New Roman" w:hAnsi="Times New Roman"/>
          <w:spacing w:val="-3"/>
        </w:rPr>
      </w:pPr>
      <w:r w:rsidRPr="00AD3669">
        <w:rPr>
          <w:rFonts w:ascii="Times New Roman" w:hAnsi="Times New Roman"/>
          <w:spacing w:val="-3"/>
        </w:rPr>
        <w:t xml:space="preserve">Min egen position är tämligen eklektisk. </w:t>
      </w:r>
      <w:r w:rsidR="00B12B67">
        <w:rPr>
          <w:rFonts w:ascii="Times New Roman" w:hAnsi="Times New Roman"/>
          <w:spacing w:val="-3"/>
        </w:rPr>
        <w:t xml:space="preserve">Min forskning rör framför allt kulturella och fackliga villkor i industrisamhället, vilket påverkar min analysapparat. </w:t>
      </w:r>
      <w:r w:rsidRPr="00AD3669">
        <w:rPr>
          <w:rFonts w:ascii="Times New Roman" w:hAnsi="Times New Roman"/>
          <w:spacing w:val="-3"/>
        </w:rPr>
        <w:t>Med rötter i en historiematerialistisk tradition med ett betonat makt- och konfliktperspektiv menar jag att sociala och materiella drivkrafter strukturerar mänskligt handlande. Men, handlandet är förstås inte givet. Människor gör även sina val utifrån sina språkliga och kulturella tolkningsmönster. Med andra ord</w:t>
      </w:r>
      <w:r w:rsidR="00412FCD">
        <w:rPr>
          <w:rFonts w:ascii="Times New Roman" w:hAnsi="Times New Roman"/>
          <w:spacing w:val="-3"/>
        </w:rPr>
        <w:t>:</w:t>
      </w:r>
      <w:r w:rsidRPr="00AD3669">
        <w:rPr>
          <w:rFonts w:ascii="Times New Roman" w:hAnsi="Times New Roman"/>
          <w:spacing w:val="-3"/>
        </w:rPr>
        <w:t xml:space="preserve"> förståelsen av omvärlden har samband med samtida diskurser, men också med den ekonomiskt, socialt och kulturellt förankrade klasstillhörigheten, samt med individuella och kollektiva erfarenheter och framtidshorisonter.</w:t>
      </w:r>
    </w:p>
    <w:p w14:paraId="00C5B818" w14:textId="01EFBEC4" w:rsidR="00D40A8E" w:rsidRDefault="00D40A8E" w:rsidP="004A53D0">
      <w:pPr>
        <w:suppressAutoHyphens/>
        <w:spacing w:line="360" w:lineRule="auto"/>
        <w:ind w:firstLine="360"/>
        <w:jc w:val="both"/>
        <w:rPr>
          <w:rFonts w:ascii="Times New Roman" w:hAnsi="Times New Roman"/>
          <w:spacing w:val="-3"/>
        </w:rPr>
      </w:pPr>
      <w:r>
        <w:rPr>
          <w:rFonts w:ascii="Times New Roman" w:hAnsi="Times New Roman"/>
          <w:spacing w:val="-3"/>
        </w:rPr>
        <w:t>Med detta i bagaget tror jag att det behövs några analytiska utgångspunkter:</w:t>
      </w:r>
    </w:p>
    <w:p w14:paraId="3C342DC9" w14:textId="77777777" w:rsidR="00D40A8E" w:rsidRDefault="00D40A8E" w:rsidP="004A53D0">
      <w:pPr>
        <w:numPr>
          <w:ilvl w:val="0"/>
          <w:numId w:val="2"/>
        </w:numPr>
        <w:suppressAutoHyphens/>
        <w:spacing w:line="360" w:lineRule="auto"/>
        <w:jc w:val="both"/>
        <w:rPr>
          <w:rFonts w:ascii="Times New Roman" w:hAnsi="Times New Roman"/>
          <w:spacing w:val="-3"/>
        </w:rPr>
      </w:pPr>
      <w:r>
        <w:rPr>
          <w:rFonts w:ascii="Times New Roman" w:hAnsi="Times New Roman"/>
          <w:spacing w:val="-3"/>
        </w:rPr>
        <w:t>Analys och begrepp behöver utgå från ett historiskt förändringsperspektiv.</w:t>
      </w:r>
    </w:p>
    <w:p w14:paraId="38CD5349" w14:textId="77777777" w:rsidR="00D40A8E" w:rsidRDefault="00D40A8E" w:rsidP="004A53D0">
      <w:pPr>
        <w:numPr>
          <w:ilvl w:val="0"/>
          <w:numId w:val="2"/>
        </w:numPr>
        <w:suppressAutoHyphens/>
        <w:spacing w:line="360" w:lineRule="auto"/>
        <w:jc w:val="both"/>
        <w:rPr>
          <w:rFonts w:ascii="Times New Roman" w:hAnsi="Times New Roman"/>
          <w:spacing w:val="-3"/>
        </w:rPr>
      </w:pPr>
      <w:r>
        <w:rPr>
          <w:rFonts w:ascii="Times New Roman" w:hAnsi="Times New Roman"/>
          <w:spacing w:val="-3"/>
        </w:rPr>
        <w:t>Begreppet klass bör vara användbart både på individnivå och på kollektiv nivå</w:t>
      </w:r>
      <w:r w:rsidR="005545E7">
        <w:rPr>
          <w:rFonts w:ascii="Times New Roman" w:hAnsi="Times New Roman"/>
          <w:spacing w:val="-3"/>
        </w:rPr>
        <w:t xml:space="preserve"> samt ha en teoretisk förankring</w:t>
      </w:r>
      <w:r>
        <w:rPr>
          <w:rFonts w:ascii="Times New Roman" w:hAnsi="Times New Roman"/>
          <w:spacing w:val="-3"/>
        </w:rPr>
        <w:t>.</w:t>
      </w:r>
    </w:p>
    <w:p w14:paraId="3800DF9A" w14:textId="77777777" w:rsidR="00D40A8E" w:rsidRDefault="00D40A8E" w:rsidP="004A53D0">
      <w:pPr>
        <w:numPr>
          <w:ilvl w:val="0"/>
          <w:numId w:val="2"/>
        </w:numPr>
        <w:suppressAutoHyphens/>
        <w:spacing w:line="360" w:lineRule="auto"/>
        <w:jc w:val="both"/>
        <w:rPr>
          <w:rFonts w:ascii="Times New Roman" w:hAnsi="Times New Roman"/>
          <w:spacing w:val="-3"/>
        </w:rPr>
      </w:pPr>
      <w:r>
        <w:rPr>
          <w:rFonts w:ascii="Times New Roman" w:hAnsi="Times New Roman"/>
          <w:spacing w:val="-3"/>
        </w:rPr>
        <w:t xml:space="preserve">Arbetarklassen </w:t>
      </w:r>
      <w:r w:rsidR="00A15E36">
        <w:rPr>
          <w:rFonts w:ascii="Times New Roman" w:hAnsi="Times New Roman"/>
          <w:spacing w:val="-3"/>
        </w:rPr>
        <w:t xml:space="preserve">återfinns </w:t>
      </w:r>
      <w:r>
        <w:rPr>
          <w:rFonts w:ascii="Times New Roman" w:hAnsi="Times New Roman"/>
          <w:spacing w:val="-3"/>
        </w:rPr>
        <w:t xml:space="preserve">inte bara </w:t>
      </w:r>
      <w:r w:rsidR="006D52B4">
        <w:rPr>
          <w:rFonts w:ascii="Times New Roman" w:hAnsi="Times New Roman"/>
          <w:spacing w:val="-3"/>
        </w:rPr>
        <w:t xml:space="preserve">i </w:t>
      </w:r>
      <w:r w:rsidR="00713799">
        <w:rPr>
          <w:rFonts w:ascii="Times New Roman" w:hAnsi="Times New Roman"/>
          <w:spacing w:val="-3"/>
        </w:rPr>
        <w:t>varu</w:t>
      </w:r>
      <w:r>
        <w:rPr>
          <w:rFonts w:ascii="Times New Roman" w:hAnsi="Times New Roman"/>
          <w:spacing w:val="-3"/>
        </w:rPr>
        <w:t xml:space="preserve">produktionssfären, utan också </w:t>
      </w:r>
      <w:r w:rsidR="006D52B4">
        <w:rPr>
          <w:rFonts w:ascii="Times New Roman" w:hAnsi="Times New Roman"/>
          <w:spacing w:val="-3"/>
        </w:rPr>
        <w:t xml:space="preserve">i </w:t>
      </w:r>
      <w:r w:rsidR="00102677">
        <w:rPr>
          <w:rFonts w:ascii="Times New Roman" w:hAnsi="Times New Roman"/>
          <w:spacing w:val="-3"/>
        </w:rPr>
        <w:t xml:space="preserve">tjänsteproduktion inom </w:t>
      </w:r>
      <w:r>
        <w:rPr>
          <w:rFonts w:ascii="Times New Roman" w:hAnsi="Times New Roman"/>
          <w:spacing w:val="-3"/>
        </w:rPr>
        <w:t>distributions-, service- och reproduktionssfärerna.</w:t>
      </w:r>
      <w:r w:rsidR="0051446D">
        <w:rPr>
          <w:rFonts w:ascii="Times New Roman" w:hAnsi="Times New Roman"/>
          <w:spacing w:val="-3"/>
        </w:rPr>
        <w:t xml:space="preserve"> Det är alltså en socio-ekonomisk position i ett </w:t>
      </w:r>
      <w:r w:rsidR="00CF0E15">
        <w:rPr>
          <w:rFonts w:ascii="Times New Roman" w:hAnsi="Times New Roman"/>
          <w:spacing w:val="-3"/>
        </w:rPr>
        <w:t xml:space="preserve">föränderligt </w:t>
      </w:r>
      <w:r w:rsidR="0051446D">
        <w:rPr>
          <w:rFonts w:ascii="Times New Roman" w:hAnsi="Times New Roman"/>
          <w:spacing w:val="-3"/>
        </w:rPr>
        <w:t>klassfält.</w:t>
      </w:r>
    </w:p>
    <w:p w14:paraId="148EE6BF" w14:textId="77777777" w:rsidR="00D40A8E" w:rsidRDefault="00D40A8E" w:rsidP="004A53D0">
      <w:pPr>
        <w:numPr>
          <w:ilvl w:val="0"/>
          <w:numId w:val="2"/>
        </w:numPr>
        <w:suppressAutoHyphens/>
        <w:spacing w:line="360" w:lineRule="auto"/>
        <w:jc w:val="both"/>
        <w:rPr>
          <w:rFonts w:ascii="Times New Roman" w:hAnsi="Times New Roman"/>
          <w:spacing w:val="-3"/>
        </w:rPr>
      </w:pPr>
      <w:r>
        <w:rPr>
          <w:rFonts w:ascii="Times New Roman" w:hAnsi="Times New Roman"/>
          <w:spacing w:val="-3"/>
        </w:rPr>
        <w:t xml:space="preserve">Klass är en socio-kulturell konstruktion som gestaltas i handling, i språket och i </w:t>
      </w:r>
      <w:r w:rsidR="00DE31E9">
        <w:rPr>
          <w:rFonts w:ascii="Times New Roman" w:hAnsi="Times New Roman"/>
          <w:spacing w:val="-3"/>
        </w:rPr>
        <w:t>föreställningsvärlden.</w:t>
      </w:r>
    </w:p>
    <w:p w14:paraId="4936F205" w14:textId="657607AB" w:rsidR="009B3E61" w:rsidRDefault="009B3E61" w:rsidP="004A53D0">
      <w:pPr>
        <w:numPr>
          <w:ilvl w:val="0"/>
          <w:numId w:val="2"/>
        </w:numPr>
        <w:suppressAutoHyphens/>
        <w:spacing w:line="360" w:lineRule="auto"/>
        <w:jc w:val="both"/>
        <w:rPr>
          <w:rFonts w:ascii="Times New Roman" w:hAnsi="Times New Roman"/>
          <w:spacing w:val="-3"/>
        </w:rPr>
      </w:pPr>
      <w:r>
        <w:rPr>
          <w:rFonts w:ascii="Times New Roman" w:hAnsi="Times New Roman"/>
          <w:spacing w:val="-3"/>
        </w:rPr>
        <w:t xml:space="preserve">Klass är </w:t>
      </w:r>
      <w:r w:rsidR="00E26C77">
        <w:rPr>
          <w:rFonts w:ascii="Times New Roman" w:hAnsi="Times New Roman"/>
          <w:spacing w:val="-3"/>
        </w:rPr>
        <w:t xml:space="preserve">också </w:t>
      </w:r>
      <w:r>
        <w:rPr>
          <w:rFonts w:ascii="Times New Roman" w:hAnsi="Times New Roman"/>
          <w:spacing w:val="-3"/>
        </w:rPr>
        <w:t>ett maktbegrepp</w:t>
      </w:r>
      <w:r w:rsidR="001943B2">
        <w:rPr>
          <w:rFonts w:ascii="Times New Roman" w:hAnsi="Times New Roman"/>
          <w:spacing w:val="-3"/>
        </w:rPr>
        <w:t xml:space="preserve"> som </w:t>
      </w:r>
      <w:r w:rsidR="006F2BD6">
        <w:rPr>
          <w:rFonts w:ascii="Times New Roman" w:hAnsi="Times New Roman"/>
          <w:spacing w:val="-3"/>
        </w:rPr>
        <w:t>kommer till uttryck i klassmotsättningarnas olika maktdimensioner</w:t>
      </w:r>
      <w:r w:rsidR="00713799">
        <w:rPr>
          <w:rFonts w:ascii="Times New Roman" w:hAnsi="Times New Roman"/>
          <w:spacing w:val="-3"/>
        </w:rPr>
        <w:t xml:space="preserve"> – även genus, etnicitet och andra maktordningar</w:t>
      </w:r>
      <w:r>
        <w:rPr>
          <w:rFonts w:ascii="Times New Roman" w:hAnsi="Times New Roman"/>
          <w:spacing w:val="-3"/>
        </w:rPr>
        <w:t>.</w:t>
      </w:r>
    </w:p>
    <w:p w14:paraId="5BEF9257" w14:textId="77777777" w:rsidR="006F2BD6" w:rsidRPr="006F2BD6" w:rsidRDefault="00DE31E9" w:rsidP="004A53D0">
      <w:pPr>
        <w:numPr>
          <w:ilvl w:val="0"/>
          <w:numId w:val="2"/>
        </w:numPr>
        <w:suppressAutoHyphens/>
        <w:spacing w:line="360" w:lineRule="auto"/>
        <w:jc w:val="both"/>
        <w:rPr>
          <w:rFonts w:ascii="Times New Roman" w:hAnsi="Times New Roman"/>
          <w:spacing w:val="-3"/>
        </w:rPr>
      </w:pPr>
      <w:r>
        <w:rPr>
          <w:rFonts w:ascii="Times New Roman" w:hAnsi="Times New Roman"/>
          <w:spacing w:val="-3"/>
        </w:rPr>
        <w:t xml:space="preserve">De ovan angivna punkterna medför att begreppen ”klass” och ”arbetarklass” inte kan inrymmas i en </w:t>
      </w:r>
      <w:r w:rsidR="008F24BB">
        <w:rPr>
          <w:rFonts w:ascii="Times New Roman" w:hAnsi="Times New Roman"/>
          <w:spacing w:val="-3"/>
        </w:rPr>
        <w:t xml:space="preserve">enda </w:t>
      </w:r>
      <w:r>
        <w:rPr>
          <w:rFonts w:ascii="Times New Roman" w:hAnsi="Times New Roman"/>
          <w:spacing w:val="-3"/>
        </w:rPr>
        <w:t xml:space="preserve">typ av kategorisering, utan </w:t>
      </w:r>
      <w:r w:rsidR="004D3D1A">
        <w:rPr>
          <w:rFonts w:ascii="Times New Roman" w:hAnsi="Times New Roman"/>
          <w:spacing w:val="-3"/>
        </w:rPr>
        <w:t xml:space="preserve">det är rimligt att definiera begreppen som </w:t>
      </w:r>
      <w:r w:rsidR="002B4C3D">
        <w:rPr>
          <w:rFonts w:ascii="Times New Roman" w:hAnsi="Times New Roman"/>
          <w:spacing w:val="-3"/>
        </w:rPr>
        <w:t xml:space="preserve">ett </w:t>
      </w:r>
      <w:r>
        <w:rPr>
          <w:rFonts w:ascii="Times New Roman" w:hAnsi="Times New Roman"/>
          <w:spacing w:val="-3"/>
        </w:rPr>
        <w:t>problemkomplex.</w:t>
      </w:r>
    </w:p>
    <w:p w14:paraId="10CDFC5C" w14:textId="44482C5F" w:rsidR="006F2BD6" w:rsidRDefault="00412FCD" w:rsidP="004A53D0">
      <w:pPr>
        <w:suppressAutoHyphens/>
        <w:spacing w:line="360" w:lineRule="auto"/>
        <w:ind w:firstLine="360"/>
        <w:jc w:val="both"/>
        <w:rPr>
          <w:rFonts w:ascii="Times New Roman" w:hAnsi="Times New Roman"/>
          <w:spacing w:val="-3"/>
        </w:rPr>
      </w:pPr>
      <w:r>
        <w:rPr>
          <w:rFonts w:ascii="Times New Roman" w:hAnsi="Times New Roman"/>
          <w:spacing w:val="-3"/>
        </w:rPr>
        <w:t>F</w:t>
      </w:r>
      <w:r w:rsidR="006F2BD6" w:rsidRPr="00AD3669">
        <w:rPr>
          <w:rFonts w:ascii="Times New Roman" w:hAnsi="Times New Roman"/>
          <w:spacing w:val="-3"/>
        </w:rPr>
        <w:t>örändringsperspektivet medför att klass behöver relateras till föränderliga ekonomiska, kulturella, politiska och sociala förändringar. Klass behöver också kontextualiseras och få ett specifikt historiskt innehåll</w:t>
      </w:r>
      <w:r>
        <w:rPr>
          <w:rFonts w:ascii="Times New Roman" w:hAnsi="Times New Roman"/>
          <w:spacing w:val="-3"/>
        </w:rPr>
        <w:t xml:space="preserve"> </w:t>
      </w:r>
      <w:r w:rsidR="006F2BD6">
        <w:rPr>
          <w:rFonts w:ascii="Times New Roman" w:hAnsi="Times New Roman"/>
          <w:spacing w:val="-3"/>
        </w:rPr>
        <w:t xml:space="preserve">som färgas av </w:t>
      </w:r>
      <w:r w:rsidR="006F2BD6" w:rsidRPr="00AD3669">
        <w:rPr>
          <w:rFonts w:ascii="Times New Roman" w:hAnsi="Times New Roman"/>
          <w:spacing w:val="-3"/>
        </w:rPr>
        <w:t>tidens genus- och etnicitetsordningar.</w:t>
      </w:r>
      <w:r w:rsidR="006F2BD6">
        <w:rPr>
          <w:rFonts w:ascii="Times New Roman" w:hAnsi="Times New Roman"/>
          <w:spacing w:val="-3"/>
        </w:rPr>
        <w:t xml:space="preserve"> Maktperspektivet medför till exempel att den patriarkaliska maktordningen under det tidiga 1900-talet avsätter spår i arbetarklassen och dess självbild.</w:t>
      </w:r>
      <w:r w:rsidR="005545E7">
        <w:rPr>
          <w:rStyle w:val="Fotnotsreferens"/>
          <w:rFonts w:ascii="Times New Roman" w:hAnsi="Times New Roman"/>
          <w:spacing w:val="-3"/>
        </w:rPr>
        <w:footnoteReference w:id="26"/>
      </w:r>
      <w:r w:rsidR="006F2BD6">
        <w:rPr>
          <w:rFonts w:ascii="Times New Roman" w:hAnsi="Times New Roman"/>
          <w:spacing w:val="-3"/>
        </w:rPr>
        <w:t xml:space="preserve"> Hundra år senare leder de globala migrationsprocesserna till att arbetarklass som identitet utformas i relation till genus- och etnicitetsordningar</w:t>
      </w:r>
      <w:r w:rsidR="00494A87">
        <w:rPr>
          <w:rFonts w:ascii="Times New Roman" w:hAnsi="Times New Roman"/>
          <w:spacing w:val="-3"/>
        </w:rPr>
        <w:t>, men också utifrån senare decenniers förändringar på arbetsmarknaden</w:t>
      </w:r>
      <w:r w:rsidR="006F2BD6">
        <w:rPr>
          <w:rFonts w:ascii="Times New Roman" w:hAnsi="Times New Roman"/>
          <w:spacing w:val="-3"/>
        </w:rPr>
        <w:t>.</w:t>
      </w:r>
    </w:p>
    <w:p w14:paraId="4957065A" w14:textId="1287504A" w:rsidR="001943B2" w:rsidRDefault="006F2BD6" w:rsidP="004A53D0">
      <w:pPr>
        <w:suppressAutoHyphens/>
        <w:spacing w:line="360" w:lineRule="auto"/>
        <w:ind w:firstLine="360"/>
        <w:jc w:val="both"/>
        <w:rPr>
          <w:rFonts w:ascii="Times New Roman" w:hAnsi="Times New Roman"/>
          <w:spacing w:val="-3"/>
        </w:rPr>
      </w:pPr>
      <w:r w:rsidRPr="00AD3669">
        <w:rPr>
          <w:rFonts w:ascii="Times New Roman" w:hAnsi="Times New Roman"/>
          <w:spacing w:val="-3"/>
        </w:rPr>
        <w:t xml:space="preserve">Det finns ingen anledning att överge ”förhållandet till produktionsmedlen” som en användbar utgångspunkt, men denna är inte tillräcklig. </w:t>
      </w:r>
      <w:r w:rsidR="00056F0F">
        <w:rPr>
          <w:rFonts w:ascii="Times New Roman" w:hAnsi="Times New Roman"/>
          <w:spacing w:val="-3"/>
        </w:rPr>
        <w:t xml:space="preserve">Den inrymmer inte andra centrala maktordningar och tar inte tillräcklig hänsyn till </w:t>
      </w:r>
      <w:r w:rsidR="00C97D2F">
        <w:rPr>
          <w:rFonts w:ascii="Times New Roman" w:hAnsi="Times New Roman"/>
          <w:spacing w:val="-3"/>
        </w:rPr>
        <w:t xml:space="preserve">distributions-, service- </w:t>
      </w:r>
      <w:r w:rsidR="008F24BB">
        <w:rPr>
          <w:rFonts w:ascii="Times New Roman" w:hAnsi="Times New Roman"/>
          <w:spacing w:val="-3"/>
        </w:rPr>
        <w:t>eller</w:t>
      </w:r>
      <w:r w:rsidR="00C97D2F">
        <w:rPr>
          <w:rFonts w:ascii="Times New Roman" w:hAnsi="Times New Roman"/>
          <w:spacing w:val="-3"/>
        </w:rPr>
        <w:t xml:space="preserve"> reproduktionssfärerna. </w:t>
      </w:r>
      <w:r w:rsidR="0051446D">
        <w:rPr>
          <w:rFonts w:ascii="Times New Roman" w:hAnsi="Times New Roman"/>
          <w:spacing w:val="-3"/>
        </w:rPr>
        <w:t xml:space="preserve">På ett övergripande plan kan vi tala om arbetarklassen som en position på ett klassfält, men det innebär inte att vi enbart koncentrerar oss till </w:t>
      </w:r>
      <w:r w:rsidR="005545E7">
        <w:rPr>
          <w:rFonts w:ascii="Times New Roman" w:hAnsi="Times New Roman"/>
          <w:spacing w:val="-3"/>
        </w:rPr>
        <w:t>varu</w:t>
      </w:r>
      <w:r w:rsidR="00102677">
        <w:rPr>
          <w:rFonts w:ascii="Times New Roman" w:hAnsi="Times New Roman"/>
          <w:spacing w:val="-3"/>
        </w:rPr>
        <w:t>- och tjänste</w:t>
      </w:r>
      <w:r w:rsidR="0051446D">
        <w:rPr>
          <w:rFonts w:ascii="Times New Roman" w:hAnsi="Times New Roman"/>
          <w:spacing w:val="-3"/>
        </w:rPr>
        <w:t xml:space="preserve">produktionen. Vi behöver </w:t>
      </w:r>
      <w:r w:rsidR="002D44BE">
        <w:rPr>
          <w:rFonts w:ascii="Times New Roman" w:hAnsi="Times New Roman"/>
          <w:spacing w:val="-3"/>
        </w:rPr>
        <w:t xml:space="preserve">även </w:t>
      </w:r>
      <w:r w:rsidR="00056F0F">
        <w:rPr>
          <w:rFonts w:ascii="Times New Roman" w:hAnsi="Times New Roman"/>
          <w:spacing w:val="-3"/>
        </w:rPr>
        <w:t>beröra</w:t>
      </w:r>
      <w:r w:rsidR="002D44BE">
        <w:rPr>
          <w:rFonts w:ascii="Times New Roman" w:hAnsi="Times New Roman"/>
          <w:spacing w:val="-3"/>
        </w:rPr>
        <w:t xml:space="preserve"> sociala</w:t>
      </w:r>
      <w:r w:rsidR="00056F0F">
        <w:rPr>
          <w:rFonts w:ascii="Times New Roman" w:hAnsi="Times New Roman"/>
          <w:spacing w:val="-3"/>
        </w:rPr>
        <w:t xml:space="preserve"> kategorier som är mer eller mindre uteslutna ur </w:t>
      </w:r>
      <w:r w:rsidR="00102677">
        <w:rPr>
          <w:rFonts w:ascii="Times New Roman" w:hAnsi="Times New Roman"/>
          <w:spacing w:val="-3"/>
        </w:rPr>
        <w:t xml:space="preserve">denna </w:t>
      </w:r>
      <w:r w:rsidR="00056F0F">
        <w:rPr>
          <w:rFonts w:ascii="Times New Roman" w:hAnsi="Times New Roman"/>
          <w:spacing w:val="-3"/>
        </w:rPr>
        <w:t xml:space="preserve">produktion. Framför allt gäller detta ”de arbetslösa”, som </w:t>
      </w:r>
      <w:r w:rsidR="00C97D2F">
        <w:rPr>
          <w:rFonts w:ascii="Times New Roman" w:hAnsi="Times New Roman"/>
          <w:spacing w:val="-3"/>
        </w:rPr>
        <w:t xml:space="preserve">genom sin existens sätter press på den fackliga organiseringen och </w:t>
      </w:r>
      <w:r w:rsidR="008F24BB">
        <w:rPr>
          <w:rFonts w:ascii="Times New Roman" w:hAnsi="Times New Roman"/>
          <w:spacing w:val="-3"/>
        </w:rPr>
        <w:t xml:space="preserve">konkurrerar om </w:t>
      </w:r>
      <w:r w:rsidR="00383445">
        <w:rPr>
          <w:rFonts w:ascii="Times New Roman" w:hAnsi="Times New Roman"/>
          <w:spacing w:val="-3"/>
        </w:rPr>
        <w:t>arbetstillfällena</w:t>
      </w:r>
      <w:r w:rsidR="00C97D2F">
        <w:rPr>
          <w:rFonts w:ascii="Times New Roman" w:hAnsi="Times New Roman"/>
          <w:spacing w:val="-3"/>
        </w:rPr>
        <w:t>.</w:t>
      </w:r>
      <w:r w:rsidR="008016C3">
        <w:rPr>
          <w:rFonts w:ascii="Times New Roman" w:hAnsi="Times New Roman"/>
          <w:spacing w:val="-3"/>
        </w:rPr>
        <w:t xml:space="preserve"> </w:t>
      </w:r>
      <w:r w:rsidR="00383445">
        <w:rPr>
          <w:rFonts w:ascii="Times New Roman" w:hAnsi="Times New Roman"/>
          <w:spacing w:val="-3"/>
        </w:rPr>
        <w:t xml:space="preserve">Man kan </w:t>
      </w:r>
      <w:r w:rsidR="00056F0F">
        <w:rPr>
          <w:rFonts w:ascii="Times New Roman" w:hAnsi="Times New Roman"/>
          <w:spacing w:val="-3"/>
        </w:rPr>
        <w:t xml:space="preserve">också </w:t>
      </w:r>
      <w:r w:rsidR="008F24BB">
        <w:rPr>
          <w:rFonts w:ascii="Times New Roman" w:hAnsi="Times New Roman"/>
          <w:spacing w:val="-3"/>
        </w:rPr>
        <w:t>v</w:t>
      </w:r>
      <w:r w:rsidR="00383445">
        <w:rPr>
          <w:rFonts w:ascii="Times New Roman" w:hAnsi="Times New Roman"/>
          <w:spacing w:val="-3"/>
        </w:rPr>
        <w:t xml:space="preserve">ara mer eller mindre arbetslös. Samma typ av föränderliga kriterier medför att det är problematiskt att </w:t>
      </w:r>
      <w:r w:rsidR="008016C3">
        <w:rPr>
          <w:rFonts w:ascii="Times New Roman" w:hAnsi="Times New Roman"/>
          <w:spacing w:val="-3"/>
        </w:rPr>
        <w:t>tala om ”arbetsföra” kontra ”icke-arbetsföra”,</w:t>
      </w:r>
      <w:r w:rsidR="00DE31E9">
        <w:rPr>
          <w:rFonts w:ascii="Times New Roman" w:hAnsi="Times New Roman"/>
          <w:spacing w:val="-3"/>
        </w:rPr>
        <w:t xml:space="preserve"> </w:t>
      </w:r>
      <w:r w:rsidR="00383445">
        <w:rPr>
          <w:rFonts w:ascii="Times New Roman" w:hAnsi="Times New Roman"/>
          <w:spacing w:val="-3"/>
        </w:rPr>
        <w:t xml:space="preserve">då </w:t>
      </w:r>
      <w:r w:rsidR="00056F0F">
        <w:rPr>
          <w:rFonts w:ascii="Times New Roman" w:hAnsi="Times New Roman"/>
          <w:spacing w:val="-3"/>
        </w:rPr>
        <w:t xml:space="preserve">även detta är ett resultat av </w:t>
      </w:r>
      <w:r w:rsidR="00DE31E9">
        <w:rPr>
          <w:rFonts w:ascii="Times New Roman" w:hAnsi="Times New Roman"/>
          <w:spacing w:val="-3"/>
        </w:rPr>
        <w:t xml:space="preserve">en processuell förändring </w:t>
      </w:r>
      <w:r w:rsidR="00056F0F">
        <w:rPr>
          <w:rFonts w:ascii="Times New Roman" w:hAnsi="Times New Roman"/>
          <w:spacing w:val="-3"/>
        </w:rPr>
        <w:t xml:space="preserve">och inte </w:t>
      </w:r>
      <w:r w:rsidR="00383445">
        <w:rPr>
          <w:rFonts w:ascii="Times New Roman" w:hAnsi="Times New Roman"/>
          <w:spacing w:val="-3"/>
        </w:rPr>
        <w:t xml:space="preserve">ett </w:t>
      </w:r>
      <w:r w:rsidR="00DE31E9">
        <w:rPr>
          <w:rFonts w:ascii="Times New Roman" w:hAnsi="Times New Roman"/>
          <w:spacing w:val="-3"/>
        </w:rPr>
        <w:t>tillstånd.</w:t>
      </w:r>
      <w:r w:rsidR="001943B2">
        <w:rPr>
          <w:rFonts w:ascii="Times New Roman" w:hAnsi="Times New Roman"/>
          <w:spacing w:val="-3"/>
        </w:rPr>
        <w:t xml:space="preserve"> </w:t>
      </w:r>
      <w:r w:rsidR="00494A87">
        <w:rPr>
          <w:rFonts w:ascii="Times New Roman" w:hAnsi="Times New Roman"/>
          <w:spacing w:val="-3"/>
        </w:rPr>
        <w:t xml:space="preserve">På så sätt går det att invända mot begreppet </w:t>
      </w:r>
      <w:proofErr w:type="spellStart"/>
      <w:r w:rsidR="00494A87">
        <w:rPr>
          <w:rFonts w:ascii="Times New Roman" w:hAnsi="Times New Roman"/>
          <w:spacing w:val="-3"/>
        </w:rPr>
        <w:t>prekariatet</w:t>
      </w:r>
      <w:proofErr w:type="spellEnd"/>
      <w:r w:rsidR="00494A87">
        <w:rPr>
          <w:rFonts w:ascii="Times New Roman" w:hAnsi="Times New Roman"/>
          <w:spacing w:val="-3"/>
        </w:rPr>
        <w:t>, som behöver tydliggöras för att bli användbart.</w:t>
      </w:r>
    </w:p>
    <w:p w14:paraId="2A9B75A0" w14:textId="77777777" w:rsidR="00B95E38" w:rsidRDefault="00B95E38" w:rsidP="004A53D0">
      <w:pPr>
        <w:suppressAutoHyphens/>
        <w:spacing w:line="360" w:lineRule="auto"/>
        <w:jc w:val="both"/>
        <w:rPr>
          <w:rFonts w:ascii="Times New Roman" w:hAnsi="Times New Roman"/>
          <w:spacing w:val="-3"/>
        </w:rPr>
      </w:pPr>
      <w:r>
        <w:rPr>
          <w:rFonts w:ascii="Times New Roman" w:hAnsi="Times New Roman"/>
          <w:spacing w:val="-3"/>
        </w:rPr>
        <w:t xml:space="preserve">   </w:t>
      </w:r>
      <w:r w:rsidRPr="00AD3669">
        <w:rPr>
          <w:rFonts w:ascii="Times New Roman" w:hAnsi="Times New Roman"/>
          <w:spacing w:val="-3"/>
        </w:rPr>
        <w:t xml:space="preserve">Ett annat problem är vilken geografisk enhet vi talar om. Studerar vi nationens arbetarklass eller har vi ett mer globalt perspektiv? Senare decenniers migration </w:t>
      </w:r>
      <w:r>
        <w:rPr>
          <w:rFonts w:ascii="Times New Roman" w:hAnsi="Times New Roman"/>
          <w:spacing w:val="-3"/>
        </w:rPr>
        <w:t>har förändrat förutsättningarna och satt ett belysande fokus på genus och etnicitet</w:t>
      </w:r>
      <w:r w:rsidRPr="00AD3669">
        <w:rPr>
          <w:rFonts w:ascii="Times New Roman" w:hAnsi="Times New Roman"/>
          <w:spacing w:val="-3"/>
        </w:rPr>
        <w:t>.</w:t>
      </w:r>
      <w:r>
        <w:rPr>
          <w:rStyle w:val="Fotnotsreferens"/>
          <w:rFonts w:ascii="Times New Roman" w:hAnsi="Times New Roman"/>
          <w:spacing w:val="-3"/>
        </w:rPr>
        <w:footnoteReference w:id="27"/>
      </w:r>
      <w:r w:rsidRPr="00AD3669">
        <w:rPr>
          <w:rFonts w:ascii="Times New Roman" w:hAnsi="Times New Roman"/>
          <w:spacing w:val="-3"/>
        </w:rPr>
        <w:t xml:space="preserve"> Det innebär bland annat att papperslösa migranter tillhör arbetarklassen, trots att de inte är fackligt organiserade eller kanske ens räknas som arbetarklass av dem som känner sig hotade av migranterna.</w:t>
      </w:r>
    </w:p>
    <w:p w14:paraId="28FC472E" w14:textId="6FDD21E2" w:rsidR="007B0A78" w:rsidRPr="00AD3669" w:rsidRDefault="007B0A78" w:rsidP="004A53D0">
      <w:pPr>
        <w:suppressAutoHyphens/>
        <w:spacing w:line="360" w:lineRule="auto"/>
        <w:ind w:firstLine="720"/>
        <w:jc w:val="both"/>
        <w:rPr>
          <w:rFonts w:ascii="Times New Roman" w:hAnsi="Times New Roman"/>
          <w:spacing w:val="-3"/>
        </w:rPr>
      </w:pPr>
      <w:r w:rsidRPr="00AD3669">
        <w:rPr>
          <w:rFonts w:ascii="Times New Roman" w:hAnsi="Times New Roman"/>
          <w:spacing w:val="-3"/>
        </w:rPr>
        <w:t xml:space="preserve">Thompsons tes att klasser skapar sig själva i sitt handlande talar för användningen av klass som kollektivt empiriskt begrepp. Men, i en analys av individer och grupper, vars handlande inte syftar till facklig eller politisk organisering, kan det vara nödvändigt att </w:t>
      </w:r>
      <w:r w:rsidR="00102677">
        <w:rPr>
          <w:rFonts w:ascii="Times New Roman" w:hAnsi="Times New Roman"/>
          <w:spacing w:val="-3"/>
        </w:rPr>
        <w:t xml:space="preserve">även </w:t>
      </w:r>
      <w:r w:rsidRPr="00AD3669">
        <w:rPr>
          <w:rFonts w:ascii="Times New Roman" w:hAnsi="Times New Roman"/>
          <w:spacing w:val="-3"/>
        </w:rPr>
        <w:t xml:space="preserve">använda klass som individualiserat begrepp. </w:t>
      </w:r>
      <w:r w:rsidR="00102677">
        <w:rPr>
          <w:rFonts w:ascii="Times New Roman" w:hAnsi="Times New Roman"/>
          <w:spacing w:val="-3"/>
        </w:rPr>
        <w:t>I sådana sammanhang är begreppet identitet användbart, eftersom det ringar in individers och kollektivs kulturella tillhörighet.</w:t>
      </w:r>
    </w:p>
    <w:p w14:paraId="71437132" w14:textId="77777777" w:rsidR="00797E36" w:rsidRDefault="00797E36" w:rsidP="004A53D0">
      <w:pPr>
        <w:suppressAutoHyphens/>
        <w:spacing w:line="360" w:lineRule="auto"/>
        <w:jc w:val="both"/>
        <w:rPr>
          <w:rFonts w:ascii="Times New Roman" w:hAnsi="Times New Roman"/>
          <w:spacing w:val="-3"/>
        </w:rPr>
      </w:pPr>
    </w:p>
    <w:p w14:paraId="435A81ED" w14:textId="77777777" w:rsidR="00D420AC" w:rsidRPr="00D420AC" w:rsidRDefault="0036510B" w:rsidP="004A53D0">
      <w:pPr>
        <w:suppressAutoHyphens/>
        <w:spacing w:line="360" w:lineRule="auto"/>
        <w:jc w:val="both"/>
        <w:rPr>
          <w:rFonts w:ascii="Times New Roman" w:hAnsi="Times New Roman"/>
          <w:b/>
          <w:spacing w:val="-3"/>
          <w:sz w:val="32"/>
          <w:szCs w:val="32"/>
        </w:rPr>
      </w:pPr>
      <w:r>
        <w:rPr>
          <w:rFonts w:ascii="Times New Roman" w:hAnsi="Times New Roman"/>
          <w:b/>
          <w:spacing w:val="-3"/>
          <w:sz w:val="32"/>
          <w:szCs w:val="32"/>
        </w:rPr>
        <w:t>A</w:t>
      </w:r>
      <w:r w:rsidR="00D420AC" w:rsidRPr="00D420AC">
        <w:rPr>
          <w:rFonts w:ascii="Times New Roman" w:hAnsi="Times New Roman"/>
          <w:b/>
          <w:spacing w:val="-3"/>
          <w:sz w:val="32"/>
          <w:szCs w:val="32"/>
        </w:rPr>
        <w:t>rbetarklass</w:t>
      </w:r>
      <w:r>
        <w:rPr>
          <w:rFonts w:ascii="Times New Roman" w:hAnsi="Times New Roman"/>
          <w:b/>
          <w:spacing w:val="-3"/>
          <w:sz w:val="32"/>
          <w:szCs w:val="32"/>
        </w:rPr>
        <w:t>ens gränser</w:t>
      </w:r>
    </w:p>
    <w:p w14:paraId="02373732" w14:textId="77777777" w:rsidR="0036510B" w:rsidRPr="00494A87" w:rsidRDefault="00494A87" w:rsidP="004A53D0">
      <w:pPr>
        <w:suppressAutoHyphens/>
        <w:spacing w:line="360" w:lineRule="auto"/>
        <w:jc w:val="both"/>
        <w:rPr>
          <w:rFonts w:ascii="Times New Roman" w:hAnsi="Times New Roman"/>
          <w:spacing w:val="-3"/>
        </w:rPr>
      </w:pPr>
      <w:r>
        <w:rPr>
          <w:rFonts w:ascii="Times New Roman" w:hAnsi="Times New Roman"/>
          <w:spacing w:val="-3"/>
        </w:rPr>
        <w:t xml:space="preserve">Analysen behöver också beakta arbetarklassens gränser och gränszonsproblematiker. </w:t>
      </w:r>
      <w:r w:rsidR="0036510B">
        <w:rPr>
          <w:rFonts w:ascii="Times New Roman" w:hAnsi="Times New Roman"/>
          <w:spacing w:val="-3"/>
        </w:rPr>
        <w:t xml:space="preserve">I den historiematerialistiska traditionen återfinns klass som teoretiskt begrepp på en relativt hög teoretisk abstraktionsnivå, som är svårt att operationalisera i en empirisk studie. Om man vill tala om arbetarklass kan det därför vara ändamålsenligt att diskutera arbetarklassens gränser som en empirisk fråga. Därför går jag tillbaka till den inledningsvis ställda frågan: </w:t>
      </w:r>
      <w:r w:rsidR="00112EF6">
        <w:rPr>
          <w:rFonts w:ascii="Times New Roman" w:hAnsi="Times New Roman"/>
          <w:spacing w:val="-3"/>
        </w:rPr>
        <w:t>”</w:t>
      </w:r>
      <w:r w:rsidR="00112EF6" w:rsidRPr="00112EF6">
        <w:rPr>
          <w:rFonts w:ascii="Times New Roman" w:hAnsi="Times New Roman"/>
          <w:i/>
          <w:spacing w:val="-3"/>
        </w:rPr>
        <w:t>Vem är arbetare?</w:t>
      </w:r>
      <w:r w:rsidR="00112EF6">
        <w:rPr>
          <w:rFonts w:ascii="Times New Roman" w:hAnsi="Times New Roman"/>
          <w:spacing w:val="-3"/>
        </w:rPr>
        <w:t>”</w:t>
      </w:r>
      <w:r w:rsidR="0036510B">
        <w:rPr>
          <w:rFonts w:ascii="Times New Roman" w:hAnsi="Times New Roman"/>
          <w:spacing w:val="-3"/>
        </w:rPr>
        <w:t xml:space="preserve">. Både </w:t>
      </w:r>
      <w:r w:rsidR="007E6B60">
        <w:rPr>
          <w:rFonts w:ascii="Times New Roman" w:hAnsi="Times New Roman"/>
          <w:spacing w:val="-3"/>
        </w:rPr>
        <w:t xml:space="preserve">i forskningen och i den historiska praktiken </w:t>
      </w:r>
      <w:r w:rsidR="0036510B">
        <w:rPr>
          <w:rFonts w:ascii="Times New Roman" w:hAnsi="Times New Roman"/>
          <w:spacing w:val="-3"/>
        </w:rPr>
        <w:t xml:space="preserve">var det möjliga svaret </w:t>
      </w:r>
      <w:r w:rsidR="00112EF6">
        <w:rPr>
          <w:rFonts w:ascii="Times New Roman" w:hAnsi="Times New Roman"/>
          <w:spacing w:val="-3"/>
        </w:rPr>
        <w:t xml:space="preserve">länge: </w:t>
      </w:r>
      <w:r w:rsidR="00E46436" w:rsidRPr="00107A7F">
        <w:rPr>
          <w:rFonts w:ascii="Times New Roman" w:hAnsi="Times New Roman"/>
          <w:spacing w:val="-3"/>
        </w:rPr>
        <w:t>"</w:t>
      </w:r>
      <w:r w:rsidR="00E46436" w:rsidRPr="00107A7F">
        <w:rPr>
          <w:rFonts w:ascii="Times New Roman" w:hAnsi="Times New Roman"/>
          <w:i/>
          <w:iCs/>
          <w:spacing w:val="-3"/>
        </w:rPr>
        <w:t xml:space="preserve">Det är en person som arbetar med sin kropp </w:t>
      </w:r>
      <w:r w:rsidR="006D52B4">
        <w:rPr>
          <w:rFonts w:ascii="Times New Roman" w:hAnsi="Times New Roman"/>
          <w:i/>
          <w:iCs/>
          <w:spacing w:val="-3"/>
        </w:rPr>
        <w:t>–</w:t>
      </w:r>
      <w:r w:rsidR="006873B6">
        <w:rPr>
          <w:rFonts w:ascii="Times New Roman" w:hAnsi="Times New Roman"/>
          <w:i/>
          <w:iCs/>
          <w:spacing w:val="-3"/>
        </w:rPr>
        <w:t xml:space="preserve"> </w:t>
      </w:r>
      <w:r w:rsidR="00E46436" w:rsidRPr="00107A7F">
        <w:rPr>
          <w:rFonts w:ascii="Times New Roman" w:hAnsi="Times New Roman"/>
          <w:i/>
          <w:iCs/>
          <w:spacing w:val="-3"/>
        </w:rPr>
        <w:t>en kroppsarbe</w:t>
      </w:r>
      <w:r w:rsidR="00E46436" w:rsidRPr="00107A7F">
        <w:rPr>
          <w:rFonts w:ascii="Times New Roman" w:hAnsi="Times New Roman"/>
          <w:i/>
          <w:iCs/>
          <w:spacing w:val="-3"/>
        </w:rPr>
        <w:softHyphen/>
        <w:t>ta</w:t>
      </w:r>
      <w:r w:rsidR="00E46436" w:rsidRPr="00107A7F">
        <w:rPr>
          <w:rFonts w:ascii="Times New Roman" w:hAnsi="Times New Roman"/>
          <w:i/>
          <w:iCs/>
          <w:spacing w:val="-3"/>
        </w:rPr>
        <w:softHyphen/>
        <w:t>re!</w:t>
      </w:r>
      <w:r w:rsidR="00112EF6">
        <w:rPr>
          <w:rFonts w:ascii="Times New Roman" w:hAnsi="Times New Roman"/>
          <w:spacing w:val="-3"/>
        </w:rPr>
        <w:t xml:space="preserve">". </w:t>
      </w:r>
      <w:r w:rsidR="0036510B">
        <w:rPr>
          <w:rFonts w:ascii="Times New Roman" w:hAnsi="Times New Roman"/>
          <w:spacing w:val="-3"/>
        </w:rPr>
        <w:t>De</w:t>
      </w:r>
      <w:r w:rsidR="00B9190A">
        <w:rPr>
          <w:rFonts w:ascii="Times New Roman" w:hAnsi="Times New Roman"/>
          <w:spacing w:val="-3"/>
        </w:rPr>
        <w:t xml:space="preserve">n första definitionen har samband med </w:t>
      </w:r>
      <w:r w:rsidR="0036510B">
        <w:rPr>
          <w:rFonts w:ascii="Times New Roman" w:hAnsi="Times New Roman"/>
          <w:spacing w:val="-3"/>
        </w:rPr>
        <w:t>att det sedan 1800-talet har dragits en gräns mellan ”hand” och ”tanke”, det vill säga mellan kropp och intellekt. Därmed blir arbetaren en kroppsarbetare.</w:t>
      </w:r>
      <w:r w:rsidR="00112EF6">
        <w:rPr>
          <w:rStyle w:val="Fotnotsreferens"/>
          <w:rFonts w:ascii="Times New Roman" w:hAnsi="Times New Roman"/>
          <w:spacing w:val="-3"/>
        </w:rPr>
        <w:footnoteReference w:id="28"/>
      </w:r>
      <w:r w:rsidR="00112EF6">
        <w:rPr>
          <w:rFonts w:ascii="Times New Roman" w:hAnsi="Times New Roman"/>
          <w:spacing w:val="-3"/>
        </w:rPr>
        <w:t xml:space="preserve"> </w:t>
      </w:r>
    </w:p>
    <w:p w14:paraId="1B4D2154" w14:textId="5C1228CB" w:rsidR="00E46436" w:rsidRDefault="0036510B" w:rsidP="004A53D0">
      <w:pPr>
        <w:suppressAutoHyphens/>
        <w:spacing w:line="360" w:lineRule="auto"/>
        <w:ind w:firstLine="720"/>
        <w:jc w:val="both"/>
        <w:rPr>
          <w:rFonts w:ascii="Times New Roman" w:hAnsi="Times New Roman"/>
          <w:spacing w:val="-3"/>
        </w:rPr>
      </w:pPr>
      <w:r>
        <w:rPr>
          <w:rFonts w:ascii="Times New Roman" w:hAnsi="Times New Roman"/>
          <w:spacing w:val="-3"/>
        </w:rPr>
        <w:t xml:space="preserve">En sådan definition passar </w:t>
      </w:r>
      <w:r w:rsidR="00112EF6">
        <w:rPr>
          <w:rFonts w:ascii="Times New Roman" w:hAnsi="Times New Roman"/>
          <w:spacing w:val="-3"/>
        </w:rPr>
        <w:t>väl in i mönst</w:t>
      </w:r>
      <w:r>
        <w:rPr>
          <w:rFonts w:ascii="Times New Roman" w:hAnsi="Times New Roman"/>
          <w:spacing w:val="-3"/>
        </w:rPr>
        <w:t>ret</w:t>
      </w:r>
      <w:r w:rsidR="00112EF6">
        <w:rPr>
          <w:rFonts w:ascii="Times New Roman" w:hAnsi="Times New Roman"/>
          <w:spacing w:val="-3"/>
        </w:rPr>
        <w:t xml:space="preserve"> som g</w:t>
      </w:r>
      <w:r>
        <w:rPr>
          <w:rFonts w:ascii="Times New Roman" w:hAnsi="Times New Roman"/>
          <w:spacing w:val="-3"/>
        </w:rPr>
        <w:t xml:space="preserve">ör arbetaren </w:t>
      </w:r>
      <w:r w:rsidR="00112EF6">
        <w:rPr>
          <w:rFonts w:ascii="Times New Roman" w:hAnsi="Times New Roman"/>
          <w:spacing w:val="-3"/>
        </w:rPr>
        <w:t xml:space="preserve">till en man, eftersom det framför allt </w:t>
      </w:r>
      <w:r w:rsidR="00D021D5">
        <w:rPr>
          <w:rFonts w:ascii="Times New Roman" w:hAnsi="Times New Roman"/>
          <w:spacing w:val="-3"/>
        </w:rPr>
        <w:t>var</w:t>
      </w:r>
      <w:r>
        <w:rPr>
          <w:rFonts w:ascii="Times New Roman" w:hAnsi="Times New Roman"/>
          <w:spacing w:val="-3"/>
        </w:rPr>
        <w:t xml:space="preserve"> män som </w:t>
      </w:r>
      <w:r w:rsidR="00F31F0D">
        <w:rPr>
          <w:rFonts w:ascii="Times New Roman" w:hAnsi="Times New Roman"/>
          <w:spacing w:val="-3"/>
        </w:rPr>
        <w:t xml:space="preserve">var </w:t>
      </w:r>
      <w:r>
        <w:rPr>
          <w:rFonts w:ascii="Times New Roman" w:hAnsi="Times New Roman"/>
          <w:spacing w:val="-3"/>
        </w:rPr>
        <w:t>kroppsarbet</w:t>
      </w:r>
      <w:r w:rsidR="00D021D5">
        <w:rPr>
          <w:rFonts w:ascii="Times New Roman" w:hAnsi="Times New Roman"/>
          <w:spacing w:val="-3"/>
        </w:rPr>
        <w:t>a</w:t>
      </w:r>
      <w:r w:rsidR="00F31F0D">
        <w:rPr>
          <w:rFonts w:ascii="Times New Roman" w:hAnsi="Times New Roman"/>
          <w:spacing w:val="-3"/>
        </w:rPr>
        <w:t>re</w:t>
      </w:r>
      <w:r>
        <w:rPr>
          <w:rFonts w:ascii="Times New Roman" w:hAnsi="Times New Roman"/>
          <w:spacing w:val="-3"/>
        </w:rPr>
        <w:t xml:space="preserve"> i</w:t>
      </w:r>
      <w:r w:rsidR="00D021D5">
        <w:rPr>
          <w:rFonts w:ascii="Times New Roman" w:hAnsi="Times New Roman"/>
          <w:spacing w:val="-3"/>
        </w:rPr>
        <w:t>nom</w:t>
      </w:r>
      <w:r>
        <w:rPr>
          <w:rFonts w:ascii="Times New Roman" w:hAnsi="Times New Roman"/>
          <w:spacing w:val="-3"/>
        </w:rPr>
        <w:t xml:space="preserve"> industri, service och distribution. Dock spelar </w:t>
      </w:r>
      <w:r w:rsidR="00494A87">
        <w:rPr>
          <w:rFonts w:ascii="Times New Roman" w:hAnsi="Times New Roman"/>
          <w:spacing w:val="-3"/>
        </w:rPr>
        <w:t xml:space="preserve">som jag redan berört </w:t>
      </w:r>
      <w:r>
        <w:rPr>
          <w:rFonts w:ascii="Times New Roman" w:hAnsi="Times New Roman"/>
          <w:spacing w:val="-3"/>
        </w:rPr>
        <w:t xml:space="preserve">den historiska förändringen </w:t>
      </w:r>
      <w:r w:rsidR="00112EF6">
        <w:rPr>
          <w:rFonts w:ascii="Times New Roman" w:hAnsi="Times New Roman"/>
          <w:spacing w:val="-3"/>
        </w:rPr>
        <w:t>arbetar</w:t>
      </w:r>
      <w:r w:rsidR="00E46436" w:rsidRPr="00DB3FCC">
        <w:rPr>
          <w:rFonts w:ascii="Times New Roman" w:hAnsi="Times New Roman"/>
          <w:spacing w:val="-3"/>
        </w:rPr>
        <w:t xml:space="preserve">historikern ett spratt. </w:t>
      </w:r>
      <w:r w:rsidR="00E46436" w:rsidRPr="00107A7F">
        <w:rPr>
          <w:rFonts w:ascii="Times New Roman" w:hAnsi="Times New Roman"/>
          <w:spacing w:val="-3"/>
        </w:rPr>
        <w:t>Mo</w:t>
      </w:r>
      <w:r w:rsidR="00E46436" w:rsidRPr="00107A7F">
        <w:rPr>
          <w:rFonts w:ascii="Times New Roman" w:hAnsi="Times New Roman"/>
          <w:spacing w:val="-3"/>
        </w:rPr>
        <w:softHyphen/>
        <w:t>derna maskin</w:t>
      </w:r>
      <w:r w:rsidR="00E46436" w:rsidRPr="00107A7F">
        <w:rPr>
          <w:rFonts w:ascii="Times New Roman" w:hAnsi="Times New Roman"/>
          <w:spacing w:val="-3"/>
        </w:rPr>
        <w:softHyphen/>
        <w:t>ope</w:t>
      </w:r>
      <w:r w:rsidR="00E46436" w:rsidRPr="00107A7F">
        <w:rPr>
          <w:rFonts w:ascii="Times New Roman" w:hAnsi="Times New Roman"/>
          <w:spacing w:val="-3"/>
        </w:rPr>
        <w:softHyphen/>
        <w:t>ra</w:t>
      </w:r>
      <w:r w:rsidR="00E46436" w:rsidRPr="00107A7F">
        <w:rPr>
          <w:rFonts w:ascii="Times New Roman" w:hAnsi="Times New Roman"/>
          <w:spacing w:val="-3"/>
        </w:rPr>
        <w:softHyphen/>
        <w:t>törer är inte arbetare i den bemär</w:t>
      </w:r>
      <w:r w:rsidR="00E46436" w:rsidRPr="00107A7F">
        <w:rPr>
          <w:rFonts w:ascii="Times New Roman" w:hAnsi="Times New Roman"/>
          <w:spacing w:val="-3"/>
        </w:rPr>
        <w:softHyphen/>
        <w:t>kelsen, eftersom de till</w:t>
      </w:r>
      <w:r w:rsidR="00E46436" w:rsidRPr="00107A7F">
        <w:rPr>
          <w:rFonts w:ascii="Times New Roman" w:hAnsi="Times New Roman"/>
          <w:spacing w:val="-3"/>
        </w:rPr>
        <w:softHyphen/>
        <w:t>bringar den största delen av arbetstiden framför ett tangent</w:t>
      </w:r>
      <w:r w:rsidR="00E46436" w:rsidRPr="00107A7F">
        <w:rPr>
          <w:rFonts w:ascii="Times New Roman" w:hAnsi="Times New Roman"/>
          <w:spacing w:val="-3"/>
        </w:rPr>
        <w:softHyphen/>
        <w:t>bord och en datorskärm och för</w:t>
      </w:r>
      <w:r w:rsidR="00E46436" w:rsidRPr="00107A7F">
        <w:rPr>
          <w:rFonts w:ascii="Times New Roman" w:hAnsi="Times New Roman"/>
          <w:spacing w:val="-3"/>
        </w:rPr>
        <w:softHyphen/>
        <w:t>litar sig på "tan</w:t>
      </w:r>
      <w:r w:rsidR="00E46436" w:rsidRPr="00107A7F">
        <w:rPr>
          <w:rFonts w:ascii="Times New Roman" w:hAnsi="Times New Roman"/>
          <w:spacing w:val="-3"/>
        </w:rPr>
        <w:softHyphen/>
        <w:t>ken" och sina sin</w:t>
      </w:r>
      <w:r w:rsidR="00E46436" w:rsidRPr="00107A7F">
        <w:rPr>
          <w:rFonts w:ascii="Times New Roman" w:hAnsi="Times New Roman"/>
          <w:spacing w:val="-3"/>
        </w:rPr>
        <w:softHyphen/>
      </w:r>
      <w:r w:rsidR="00E46436" w:rsidRPr="00107A7F">
        <w:rPr>
          <w:rFonts w:ascii="Times New Roman" w:hAnsi="Times New Roman"/>
          <w:spacing w:val="-3"/>
        </w:rPr>
        <w:softHyphen/>
        <w:t>nen sna</w:t>
      </w:r>
      <w:r w:rsidR="00E46436" w:rsidRPr="00107A7F">
        <w:rPr>
          <w:rFonts w:ascii="Times New Roman" w:hAnsi="Times New Roman"/>
          <w:spacing w:val="-3"/>
        </w:rPr>
        <w:softHyphen/>
        <w:t>rare än på "</w:t>
      </w:r>
      <w:r w:rsidR="00E46436" w:rsidRPr="0036510B">
        <w:rPr>
          <w:rFonts w:ascii="Times New Roman" w:hAnsi="Times New Roman"/>
          <w:iCs/>
          <w:spacing w:val="-3"/>
        </w:rPr>
        <w:t>krop</w:t>
      </w:r>
      <w:r w:rsidR="00E46436" w:rsidRPr="0036510B">
        <w:rPr>
          <w:rFonts w:ascii="Times New Roman" w:hAnsi="Times New Roman"/>
          <w:iCs/>
          <w:spacing w:val="-3"/>
        </w:rPr>
        <w:softHyphen/>
        <w:t>pen</w:t>
      </w:r>
      <w:r w:rsidR="00E46436" w:rsidRPr="00107A7F">
        <w:rPr>
          <w:rFonts w:ascii="Times New Roman" w:hAnsi="Times New Roman"/>
          <w:spacing w:val="-3"/>
        </w:rPr>
        <w:t>" eller "</w:t>
      </w:r>
      <w:r w:rsidR="00E46436" w:rsidRPr="0036510B">
        <w:rPr>
          <w:rFonts w:ascii="Times New Roman" w:hAnsi="Times New Roman"/>
          <w:iCs/>
          <w:spacing w:val="-3"/>
        </w:rPr>
        <w:t>handen</w:t>
      </w:r>
      <w:r w:rsidR="00E46436" w:rsidRPr="00107A7F">
        <w:rPr>
          <w:rFonts w:ascii="Times New Roman" w:hAnsi="Times New Roman"/>
          <w:spacing w:val="-3"/>
        </w:rPr>
        <w:t>". Kropps</w:t>
      </w:r>
      <w:r w:rsidR="00E46436" w:rsidRPr="00107A7F">
        <w:rPr>
          <w:rFonts w:ascii="Times New Roman" w:hAnsi="Times New Roman"/>
          <w:spacing w:val="-3"/>
        </w:rPr>
        <w:softHyphen/>
        <w:t>arbetet som dis</w:t>
      </w:r>
      <w:r w:rsidR="00E46436" w:rsidRPr="00107A7F">
        <w:rPr>
          <w:rFonts w:ascii="Times New Roman" w:hAnsi="Times New Roman"/>
          <w:spacing w:val="-3"/>
        </w:rPr>
        <w:softHyphen/>
        <w:t>tink</w:t>
      </w:r>
      <w:r w:rsidR="00E46436" w:rsidRPr="00107A7F">
        <w:rPr>
          <w:rFonts w:ascii="Times New Roman" w:hAnsi="Times New Roman"/>
          <w:spacing w:val="-3"/>
        </w:rPr>
        <w:softHyphen/>
        <w:t>tion är allt</w:t>
      </w:r>
      <w:r w:rsidR="00E46436" w:rsidRPr="00107A7F">
        <w:rPr>
          <w:rFonts w:ascii="Times New Roman" w:hAnsi="Times New Roman"/>
          <w:spacing w:val="-3"/>
        </w:rPr>
        <w:softHyphen/>
        <w:t>så tidsberoende</w:t>
      </w:r>
      <w:r w:rsidR="00AF387D">
        <w:rPr>
          <w:rFonts w:ascii="Times New Roman" w:hAnsi="Times New Roman"/>
          <w:spacing w:val="-3"/>
        </w:rPr>
        <w:t xml:space="preserve"> och har dessutom bias i en daterad genusordning.</w:t>
      </w:r>
      <w:r w:rsidR="00D021D5">
        <w:rPr>
          <w:rFonts w:ascii="Times New Roman" w:hAnsi="Times New Roman"/>
          <w:spacing w:val="-3"/>
        </w:rPr>
        <w:t xml:space="preserve"> Och är moderna maskinoperatörer arbetare eller tjänstemän?</w:t>
      </w:r>
      <w:r w:rsidR="003D6D93">
        <w:rPr>
          <w:rFonts w:ascii="Times New Roman" w:hAnsi="Times New Roman"/>
          <w:spacing w:val="-3"/>
        </w:rPr>
        <w:t xml:space="preserve"> Under senare år har detta skapat fackliga gränstvister.</w:t>
      </w:r>
      <w:r w:rsidR="003D6D93">
        <w:rPr>
          <w:rStyle w:val="Fotnotsreferens"/>
          <w:rFonts w:ascii="Times New Roman" w:hAnsi="Times New Roman"/>
          <w:spacing w:val="-3"/>
        </w:rPr>
        <w:footnoteReference w:id="29"/>
      </w:r>
      <w:r w:rsidR="00874BA4">
        <w:rPr>
          <w:rFonts w:ascii="Times New Roman" w:hAnsi="Times New Roman"/>
          <w:spacing w:val="-3"/>
        </w:rPr>
        <w:t xml:space="preserve"> Och hur är det med alla de transportarbetare som kör små och stora fordon? Betoningen av det manliga arbetet medför också att arbetsuppgifter som utifrån genusarbetsdelningen har setts som kvinnliga </w:t>
      </w:r>
      <w:r w:rsidR="004A53D0">
        <w:rPr>
          <w:rFonts w:ascii="Times New Roman" w:hAnsi="Times New Roman"/>
          <w:spacing w:val="-3"/>
        </w:rPr>
        <w:t>inte nödvändigtvis behöver se likadana ut som</w:t>
      </w:r>
      <w:r w:rsidR="004A53D0">
        <w:rPr>
          <w:rStyle w:val="Kommentarsreferens"/>
        </w:rPr>
        <w:t xml:space="preserve"> </w:t>
      </w:r>
      <w:r w:rsidR="004A53D0" w:rsidRPr="004A53D0">
        <w:rPr>
          <w:rStyle w:val="Kommentarsreferens"/>
          <w:rFonts w:ascii="Times New Roman" w:hAnsi="Times New Roman"/>
          <w:sz w:val="24"/>
          <w:szCs w:val="24"/>
        </w:rPr>
        <w:t>m</w:t>
      </w:r>
      <w:r w:rsidR="00874BA4" w:rsidRPr="004A53D0">
        <w:rPr>
          <w:rFonts w:ascii="Times New Roman" w:hAnsi="Times New Roman"/>
          <w:spacing w:val="-3"/>
        </w:rPr>
        <w:t>anligt</w:t>
      </w:r>
      <w:r w:rsidR="00874BA4">
        <w:rPr>
          <w:rFonts w:ascii="Times New Roman" w:hAnsi="Times New Roman"/>
          <w:spacing w:val="-3"/>
        </w:rPr>
        <w:t xml:space="preserve"> kroppsarbete – trots att till exempel sjukvårdens tunga lyft bidrar till att sjukvårdsbiträden och undersköterskor utför ett ofta tungt kroppsarbete.</w:t>
      </w:r>
    </w:p>
    <w:p w14:paraId="3A0CFD69" w14:textId="738C5DED" w:rsidR="00412FCD" w:rsidRDefault="00AF387D" w:rsidP="004A53D0">
      <w:pPr>
        <w:suppressAutoHyphens/>
        <w:spacing w:line="360" w:lineRule="auto"/>
        <w:ind w:firstLine="720"/>
        <w:jc w:val="both"/>
        <w:rPr>
          <w:rFonts w:ascii="Times New Roman" w:hAnsi="Times New Roman"/>
          <w:spacing w:val="-3"/>
        </w:rPr>
      </w:pPr>
      <w:r>
        <w:rPr>
          <w:rFonts w:ascii="Times New Roman" w:hAnsi="Times New Roman"/>
          <w:spacing w:val="-3"/>
        </w:rPr>
        <w:t xml:space="preserve">Också när det </w:t>
      </w:r>
      <w:r w:rsidR="0036510B">
        <w:rPr>
          <w:rFonts w:ascii="Times New Roman" w:hAnsi="Times New Roman"/>
          <w:spacing w:val="-3"/>
        </w:rPr>
        <w:t xml:space="preserve">har </w:t>
      </w:r>
      <w:r>
        <w:rPr>
          <w:rFonts w:ascii="Times New Roman" w:hAnsi="Times New Roman"/>
          <w:spacing w:val="-3"/>
        </w:rPr>
        <w:t>var</w:t>
      </w:r>
      <w:r w:rsidR="0036510B">
        <w:rPr>
          <w:rFonts w:ascii="Times New Roman" w:hAnsi="Times New Roman"/>
          <w:spacing w:val="-3"/>
        </w:rPr>
        <w:t>it</w:t>
      </w:r>
      <w:r>
        <w:rPr>
          <w:rFonts w:ascii="Times New Roman" w:hAnsi="Times New Roman"/>
          <w:spacing w:val="-3"/>
        </w:rPr>
        <w:t xml:space="preserve"> rimligt att sätta likhetstecken mellan arbetare och kroppsarbetare påverkar den historiska förändringen innehållet i begreppet, eftersom industrialisering</w:t>
      </w:r>
      <w:r w:rsidR="00F31F0D">
        <w:rPr>
          <w:rFonts w:ascii="Times New Roman" w:hAnsi="Times New Roman"/>
          <w:spacing w:val="-3"/>
        </w:rPr>
        <w:t>s-</w:t>
      </w:r>
      <w:r>
        <w:rPr>
          <w:rFonts w:ascii="Times New Roman" w:hAnsi="Times New Roman"/>
          <w:spacing w:val="-3"/>
        </w:rPr>
        <w:t xml:space="preserve"> och mekanisering</w:t>
      </w:r>
      <w:r w:rsidR="00F31F0D">
        <w:rPr>
          <w:rFonts w:ascii="Times New Roman" w:hAnsi="Times New Roman"/>
          <w:spacing w:val="-3"/>
        </w:rPr>
        <w:t>sprocesser</w:t>
      </w:r>
      <w:r>
        <w:rPr>
          <w:rFonts w:ascii="Times New Roman" w:hAnsi="Times New Roman"/>
          <w:spacing w:val="-3"/>
        </w:rPr>
        <w:t xml:space="preserve"> medför att många tunga arbetsuppgifter </w:t>
      </w:r>
      <w:r w:rsidR="00E6543B">
        <w:rPr>
          <w:rFonts w:ascii="Times New Roman" w:hAnsi="Times New Roman"/>
          <w:spacing w:val="-3"/>
        </w:rPr>
        <w:t>ers</w:t>
      </w:r>
      <w:r w:rsidR="00F31F0D">
        <w:rPr>
          <w:rFonts w:ascii="Times New Roman" w:hAnsi="Times New Roman"/>
          <w:spacing w:val="-3"/>
        </w:rPr>
        <w:t>ätts</w:t>
      </w:r>
      <w:r>
        <w:rPr>
          <w:rFonts w:ascii="Times New Roman" w:hAnsi="Times New Roman"/>
          <w:spacing w:val="-3"/>
        </w:rPr>
        <w:t xml:space="preserve"> av maskinarbete. Till exempel försvann successivt den tunga handlastningen i de svenska gruvorna från och med mellankrigstiden. En handlastare förväntades i genomsnitt lasta 20-25 ton malm per dag. I dagbrottet i Kiruna mekaniserades lastningen redan på 1910-talet. Därefter sköttes lastningen av </w:t>
      </w:r>
      <w:r w:rsidR="004A53D0">
        <w:rPr>
          <w:rFonts w:ascii="Times New Roman" w:hAnsi="Times New Roman"/>
          <w:spacing w:val="-3"/>
        </w:rPr>
        <w:t xml:space="preserve">arbetare </w:t>
      </w:r>
      <w:r>
        <w:rPr>
          <w:rFonts w:ascii="Times New Roman" w:hAnsi="Times New Roman"/>
          <w:spacing w:val="-3"/>
        </w:rPr>
        <w:t>som manövrerade skoplastare. Maskinföraren behövde inte alls vara lika stark som handlastaren, men måste lära sig de nödvändiga handgreppen för att sköta maskinen. Det var en annan sorts kroppsarbete.</w:t>
      </w:r>
      <w:r>
        <w:rPr>
          <w:rStyle w:val="Fotnotsreferens"/>
          <w:rFonts w:ascii="Times New Roman" w:hAnsi="Times New Roman"/>
          <w:spacing w:val="-3"/>
        </w:rPr>
        <w:footnoteReference w:id="30"/>
      </w:r>
    </w:p>
    <w:p w14:paraId="36354F27" w14:textId="50201231" w:rsidR="00874BA4" w:rsidRDefault="00E6543B" w:rsidP="004A53D0">
      <w:pPr>
        <w:suppressAutoHyphens/>
        <w:spacing w:line="360" w:lineRule="auto"/>
        <w:ind w:firstLine="720"/>
        <w:jc w:val="both"/>
        <w:rPr>
          <w:rFonts w:ascii="Times New Roman" w:hAnsi="Times New Roman"/>
          <w:spacing w:val="-3"/>
        </w:rPr>
      </w:pPr>
      <w:r>
        <w:rPr>
          <w:rFonts w:ascii="Times New Roman" w:hAnsi="Times New Roman"/>
          <w:spacing w:val="-3"/>
        </w:rPr>
        <w:t>På motsvarande sätt bidr</w:t>
      </w:r>
      <w:r w:rsidR="00F31F0D">
        <w:rPr>
          <w:rFonts w:ascii="Times New Roman" w:hAnsi="Times New Roman"/>
          <w:spacing w:val="-3"/>
        </w:rPr>
        <w:t>ar</w:t>
      </w:r>
      <w:r>
        <w:rPr>
          <w:rFonts w:ascii="Times New Roman" w:hAnsi="Times New Roman"/>
          <w:spacing w:val="-3"/>
        </w:rPr>
        <w:t xml:space="preserve"> mekaniseringsprocesse</w:t>
      </w:r>
      <w:r w:rsidR="00F31F0D">
        <w:rPr>
          <w:rFonts w:ascii="Times New Roman" w:hAnsi="Times New Roman"/>
          <w:spacing w:val="-3"/>
        </w:rPr>
        <w:t>r</w:t>
      </w:r>
      <w:r>
        <w:rPr>
          <w:rFonts w:ascii="Times New Roman" w:hAnsi="Times New Roman"/>
          <w:spacing w:val="-3"/>
        </w:rPr>
        <w:t xml:space="preserve"> </w:t>
      </w:r>
      <w:r w:rsidR="00C922E3">
        <w:rPr>
          <w:rFonts w:ascii="Times New Roman" w:hAnsi="Times New Roman"/>
          <w:spacing w:val="-3"/>
        </w:rPr>
        <w:t xml:space="preserve">och andra teknikförändringar </w:t>
      </w:r>
      <w:r>
        <w:rPr>
          <w:rFonts w:ascii="Times New Roman" w:hAnsi="Times New Roman"/>
          <w:spacing w:val="-3"/>
        </w:rPr>
        <w:t xml:space="preserve">till att arbetets innehåll förändras. </w:t>
      </w:r>
      <w:r w:rsidR="00261385">
        <w:rPr>
          <w:rFonts w:ascii="Times New Roman" w:hAnsi="Times New Roman"/>
          <w:spacing w:val="-3"/>
        </w:rPr>
        <w:t xml:space="preserve">Inom ylleindustrin ersattes </w:t>
      </w:r>
      <w:r w:rsidR="00F31F0D">
        <w:rPr>
          <w:rFonts w:ascii="Times New Roman" w:hAnsi="Times New Roman"/>
          <w:spacing w:val="-3"/>
        </w:rPr>
        <w:t xml:space="preserve">under 1860- och 1870-talen </w:t>
      </w:r>
      <w:r w:rsidR="00261385">
        <w:rPr>
          <w:rFonts w:ascii="Times New Roman" w:hAnsi="Times New Roman"/>
          <w:spacing w:val="-3"/>
        </w:rPr>
        <w:t>manliga hantverkskunniga klädesvävare</w:t>
      </w:r>
      <w:r w:rsidR="006873B6">
        <w:rPr>
          <w:rFonts w:ascii="Times New Roman" w:hAnsi="Times New Roman"/>
          <w:spacing w:val="-3"/>
        </w:rPr>
        <w:t xml:space="preserve">, som för </w:t>
      </w:r>
      <w:proofErr w:type="gramStart"/>
      <w:r w:rsidR="006873B6">
        <w:rPr>
          <w:rFonts w:ascii="Times New Roman" w:hAnsi="Times New Roman"/>
          <w:spacing w:val="-3"/>
        </w:rPr>
        <w:t>hand vävde</w:t>
      </w:r>
      <w:proofErr w:type="gramEnd"/>
      <w:r w:rsidR="006873B6">
        <w:rPr>
          <w:rFonts w:ascii="Times New Roman" w:hAnsi="Times New Roman"/>
          <w:spacing w:val="-3"/>
        </w:rPr>
        <w:t xml:space="preserve"> fina ylletyger,</w:t>
      </w:r>
      <w:r w:rsidR="00261385">
        <w:rPr>
          <w:rFonts w:ascii="Times New Roman" w:hAnsi="Times New Roman"/>
          <w:spacing w:val="-3"/>
        </w:rPr>
        <w:t xml:space="preserve"> av kvinnliga maskinbiträden</w:t>
      </w:r>
      <w:r w:rsidR="006873B6">
        <w:rPr>
          <w:rFonts w:ascii="Times New Roman" w:hAnsi="Times New Roman"/>
          <w:spacing w:val="-3"/>
        </w:rPr>
        <w:t xml:space="preserve"> som skötte </w:t>
      </w:r>
      <w:r w:rsidR="005D7CFF">
        <w:rPr>
          <w:rFonts w:ascii="Times New Roman" w:hAnsi="Times New Roman"/>
          <w:spacing w:val="-3"/>
        </w:rPr>
        <w:t xml:space="preserve">mekaniserade </w:t>
      </w:r>
      <w:proofErr w:type="spellStart"/>
      <w:r w:rsidR="006873B6">
        <w:rPr>
          <w:rFonts w:ascii="Times New Roman" w:hAnsi="Times New Roman"/>
          <w:spacing w:val="-3"/>
        </w:rPr>
        <w:t>vävmaskin</w:t>
      </w:r>
      <w:r w:rsidR="00412FCD">
        <w:rPr>
          <w:rFonts w:ascii="Times New Roman" w:hAnsi="Times New Roman"/>
          <w:spacing w:val="-3"/>
        </w:rPr>
        <w:t>er</w:t>
      </w:r>
      <w:proofErr w:type="spellEnd"/>
      <w:r w:rsidR="00412FCD">
        <w:rPr>
          <w:rFonts w:ascii="Times New Roman" w:hAnsi="Times New Roman"/>
          <w:spacing w:val="-3"/>
        </w:rPr>
        <w:t>,</w:t>
      </w:r>
      <w:r w:rsidR="00261385">
        <w:rPr>
          <w:rFonts w:ascii="Times New Roman" w:hAnsi="Times New Roman"/>
          <w:spacing w:val="-3"/>
        </w:rPr>
        <w:t xml:space="preserve"> och av företrädesvis manliga yrkesarbetare som bland annat reparerade maskinerna. </w:t>
      </w:r>
      <w:r>
        <w:rPr>
          <w:rFonts w:ascii="Times New Roman" w:hAnsi="Times New Roman"/>
          <w:spacing w:val="-3"/>
        </w:rPr>
        <w:t>Åtskillnaden bidrog till att de olika arbetargrupperna organiserade sig separat. Vävlagarförbundet stod till och</w:t>
      </w:r>
      <w:r w:rsidR="00C55F17">
        <w:rPr>
          <w:rFonts w:ascii="Times New Roman" w:hAnsi="Times New Roman"/>
          <w:spacing w:val="-3"/>
        </w:rPr>
        <w:t xml:space="preserve"> med utanför LO.</w:t>
      </w:r>
      <w:r>
        <w:rPr>
          <w:rStyle w:val="Fotnotsreferens"/>
          <w:rFonts w:ascii="Times New Roman" w:hAnsi="Times New Roman"/>
          <w:spacing w:val="-3"/>
        </w:rPr>
        <w:footnoteReference w:id="31"/>
      </w:r>
    </w:p>
    <w:p w14:paraId="362A648F" w14:textId="5C7B9612" w:rsidR="00261385" w:rsidRDefault="00261385" w:rsidP="004A53D0">
      <w:pPr>
        <w:suppressAutoHyphens/>
        <w:spacing w:line="360" w:lineRule="auto"/>
        <w:ind w:firstLine="720"/>
        <w:jc w:val="both"/>
        <w:rPr>
          <w:rFonts w:ascii="Times New Roman" w:hAnsi="Times New Roman"/>
          <w:spacing w:val="-3"/>
        </w:rPr>
      </w:pPr>
      <w:r>
        <w:rPr>
          <w:rFonts w:ascii="Times New Roman" w:hAnsi="Times New Roman"/>
          <w:spacing w:val="-3"/>
        </w:rPr>
        <w:t xml:space="preserve">Kroppsarbetet som utgångspunkt är </w:t>
      </w:r>
      <w:r w:rsidR="00233668">
        <w:rPr>
          <w:rFonts w:ascii="Times New Roman" w:hAnsi="Times New Roman"/>
          <w:spacing w:val="-3"/>
        </w:rPr>
        <w:t>också</w:t>
      </w:r>
      <w:r>
        <w:rPr>
          <w:rFonts w:ascii="Times New Roman" w:hAnsi="Times New Roman"/>
          <w:spacing w:val="-3"/>
        </w:rPr>
        <w:t xml:space="preserve"> problematiskt på grund av </w:t>
      </w:r>
      <w:r w:rsidR="00B9190A">
        <w:rPr>
          <w:rFonts w:ascii="Times New Roman" w:hAnsi="Times New Roman"/>
          <w:spacing w:val="-3"/>
        </w:rPr>
        <w:t xml:space="preserve">att det inte </w:t>
      </w:r>
      <w:r w:rsidR="00412FCD">
        <w:rPr>
          <w:rFonts w:ascii="Times New Roman" w:hAnsi="Times New Roman"/>
          <w:spacing w:val="-3"/>
        </w:rPr>
        <w:t>begränsas</w:t>
      </w:r>
      <w:r w:rsidR="00B9190A">
        <w:rPr>
          <w:rFonts w:ascii="Times New Roman" w:hAnsi="Times New Roman"/>
          <w:spacing w:val="-3"/>
        </w:rPr>
        <w:t xml:space="preserve"> till just arb</w:t>
      </w:r>
      <w:r w:rsidR="00C55F17">
        <w:rPr>
          <w:rFonts w:ascii="Times New Roman" w:hAnsi="Times New Roman"/>
          <w:spacing w:val="-3"/>
        </w:rPr>
        <w:t>etarklassen. Hantverksmästare kan</w:t>
      </w:r>
      <w:r w:rsidR="00B9190A">
        <w:rPr>
          <w:rFonts w:ascii="Times New Roman" w:hAnsi="Times New Roman"/>
          <w:spacing w:val="-3"/>
        </w:rPr>
        <w:t xml:space="preserve"> precis som sina anställda utöva kroppsarbete. Likaså utövar bönder kroppsarbete – och ibland ett mycket hårt kroppsarbete. I båda fallen avgränsar förhållandet till produktionsmedlen både hantverksmästare och bönder från arbetarklassen.</w:t>
      </w:r>
    </w:p>
    <w:p w14:paraId="1360902D" w14:textId="4D91057C" w:rsidR="00771D14" w:rsidRDefault="00C55F17" w:rsidP="004A53D0">
      <w:pPr>
        <w:suppressAutoHyphens/>
        <w:spacing w:line="360" w:lineRule="auto"/>
        <w:ind w:firstLine="720"/>
        <w:jc w:val="both"/>
        <w:rPr>
          <w:rFonts w:ascii="Times New Roman" w:hAnsi="Times New Roman"/>
          <w:spacing w:val="-3"/>
        </w:rPr>
      </w:pPr>
      <w:r>
        <w:rPr>
          <w:rFonts w:ascii="Times New Roman" w:hAnsi="Times New Roman"/>
          <w:spacing w:val="-3"/>
        </w:rPr>
        <w:t>En annan definition</w:t>
      </w:r>
      <w:r w:rsidR="00B9190A">
        <w:rPr>
          <w:rFonts w:ascii="Times New Roman" w:hAnsi="Times New Roman"/>
          <w:spacing w:val="-3"/>
        </w:rPr>
        <w:t xml:space="preserve"> utgår från lönearbetet. Den tar fasta på </w:t>
      </w:r>
      <w:r w:rsidR="005804F4">
        <w:rPr>
          <w:rFonts w:ascii="Times New Roman" w:hAnsi="Times New Roman"/>
          <w:spacing w:val="-3"/>
        </w:rPr>
        <w:t xml:space="preserve">att </w:t>
      </w:r>
      <w:r w:rsidR="00B9190A">
        <w:rPr>
          <w:rFonts w:ascii="Times New Roman" w:hAnsi="Times New Roman"/>
          <w:spacing w:val="-3"/>
        </w:rPr>
        <w:t>förhållandet till produktionsmedlen</w:t>
      </w:r>
      <w:r w:rsidR="005804F4">
        <w:rPr>
          <w:rFonts w:ascii="Times New Roman" w:hAnsi="Times New Roman"/>
          <w:spacing w:val="-3"/>
        </w:rPr>
        <w:t xml:space="preserve"> bygger på en </w:t>
      </w:r>
      <w:r w:rsidR="00B9190A">
        <w:rPr>
          <w:rFonts w:ascii="Times New Roman" w:hAnsi="Times New Roman"/>
          <w:spacing w:val="-3"/>
        </w:rPr>
        <w:t>lönerelation</w:t>
      </w:r>
      <w:r w:rsidR="005804F4">
        <w:rPr>
          <w:rFonts w:ascii="Times New Roman" w:hAnsi="Times New Roman"/>
          <w:spacing w:val="-3"/>
        </w:rPr>
        <w:t xml:space="preserve"> och att</w:t>
      </w:r>
      <w:r w:rsidR="00B9190A">
        <w:rPr>
          <w:rFonts w:ascii="Times New Roman" w:hAnsi="Times New Roman"/>
          <w:spacing w:val="-3"/>
        </w:rPr>
        <w:t xml:space="preserve"> arbetarna säljer sin arbetskraft. Den definitionen har betydligt vidare omfång än kroppsarbetet och har i det moderna industrikapitalistiska samhället inte förändrats </w:t>
      </w:r>
      <w:r w:rsidR="00C922E3">
        <w:rPr>
          <w:rFonts w:ascii="Times New Roman" w:hAnsi="Times New Roman"/>
          <w:spacing w:val="-3"/>
        </w:rPr>
        <w:t>lika mycket som innehållet i kroppsarbetet</w:t>
      </w:r>
      <w:r w:rsidR="00B9190A">
        <w:rPr>
          <w:rFonts w:ascii="Times New Roman" w:hAnsi="Times New Roman"/>
          <w:spacing w:val="-3"/>
        </w:rPr>
        <w:t>. Men, precis som jag nämnt tidigare medför definition</w:t>
      </w:r>
      <w:r>
        <w:rPr>
          <w:rFonts w:ascii="Times New Roman" w:hAnsi="Times New Roman"/>
          <w:spacing w:val="-3"/>
        </w:rPr>
        <w:t>en</w:t>
      </w:r>
      <w:r w:rsidR="00B9190A">
        <w:rPr>
          <w:rFonts w:ascii="Times New Roman" w:hAnsi="Times New Roman"/>
          <w:spacing w:val="-3"/>
        </w:rPr>
        <w:t xml:space="preserve"> att de som inte lönearbetar – främst kvinnor</w:t>
      </w:r>
      <w:r w:rsidR="00C922E3">
        <w:rPr>
          <w:rFonts w:ascii="Times New Roman" w:hAnsi="Times New Roman"/>
          <w:spacing w:val="-3"/>
        </w:rPr>
        <w:t xml:space="preserve"> som </w:t>
      </w:r>
      <w:proofErr w:type="spellStart"/>
      <w:r w:rsidR="00C922E3">
        <w:rPr>
          <w:rFonts w:ascii="Times New Roman" w:hAnsi="Times New Roman"/>
          <w:spacing w:val="-3"/>
        </w:rPr>
        <w:t>hemarbetar</w:t>
      </w:r>
      <w:proofErr w:type="spellEnd"/>
      <w:r w:rsidR="00B9190A">
        <w:rPr>
          <w:rFonts w:ascii="Times New Roman" w:hAnsi="Times New Roman"/>
          <w:spacing w:val="-3"/>
        </w:rPr>
        <w:t xml:space="preserve"> och arbetslösa</w:t>
      </w:r>
      <w:r w:rsidR="00C922E3">
        <w:rPr>
          <w:rFonts w:ascii="Times New Roman" w:hAnsi="Times New Roman"/>
          <w:spacing w:val="-3"/>
        </w:rPr>
        <w:t xml:space="preserve"> av båda könen</w:t>
      </w:r>
      <w:r w:rsidR="00B9190A">
        <w:rPr>
          <w:rFonts w:ascii="Times New Roman" w:hAnsi="Times New Roman"/>
          <w:spacing w:val="-3"/>
        </w:rPr>
        <w:t xml:space="preserve"> – utesluts. Man skulle kunna lyfta in de arbetslösa i definitionen genom att hävda att dessa står till arbetsmarknadens förfogande</w:t>
      </w:r>
      <w:r w:rsidR="00D021D5">
        <w:rPr>
          <w:rFonts w:ascii="Times New Roman" w:hAnsi="Times New Roman"/>
          <w:spacing w:val="-3"/>
        </w:rPr>
        <w:t xml:space="preserve"> som lönearbetare</w:t>
      </w:r>
      <w:r w:rsidR="00B9190A">
        <w:rPr>
          <w:rFonts w:ascii="Times New Roman" w:hAnsi="Times New Roman"/>
          <w:spacing w:val="-3"/>
        </w:rPr>
        <w:t>, men det obetalda reproduktiva arbetet är fortfarande uteslutet.</w:t>
      </w:r>
      <w:r w:rsidR="005804F4">
        <w:rPr>
          <w:rFonts w:ascii="Times New Roman" w:hAnsi="Times New Roman"/>
          <w:spacing w:val="-3"/>
        </w:rPr>
        <w:t xml:space="preserve"> Både den första och den andra definitionen kan användas på individuell och kollektiv nivå. </w:t>
      </w:r>
    </w:p>
    <w:p w14:paraId="7A87DA19" w14:textId="3E4F9D61" w:rsidR="00B9190A" w:rsidRDefault="005804F4" w:rsidP="004A53D0">
      <w:pPr>
        <w:suppressAutoHyphens/>
        <w:spacing w:line="360" w:lineRule="auto"/>
        <w:ind w:firstLine="720"/>
        <w:jc w:val="both"/>
        <w:rPr>
          <w:rFonts w:ascii="Times New Roman" w:hAnsi="Times New Roman"/>
          <w:spacing w:val="-3"/>
        </w:rPr>
      </w:pPr>
      <w:r>
        <w:rPr>
          <w:rFonts w:ascii="Times New Roman" w:hAnsi="Times New Roman"/>
          <w:spacing w:val="-3"/>
        </w:rPr>
        <w:t>Den tredje vanliga utgångspunkten för att avgränsa arbetarklassen är kollektiv och tar fasta på den fackliga och politiska organiseringen. Med utgångspunkt i lönerelationen organiserar sig arbetare fackligt i avdelningar och förbund varav merparten är organiserade i LO och därför inte är arbetsledare eller tjänstemän. Som jag berört är ett av problemen att vissa grupper som tillhör arbetarklassen inte organiserar sig, som</w:t>
      </w:r>
      <w:r w:rsidR="00412FCD">
        <w:rPr>
          <w:rFonts w:ascii="Times New Roman" w:hAnsi="Times New Roman"/>
          <w:spacing w:val="-3"/>
        </w:rPr>
        <w:t xml:space="preserve"> exempelvis</w:t>
      </w:r>
      <w:r>
        <w:rPr>
          <w:rFonts w:ascii="Times New Roman" w:hAnsi="Times New Roman"/>
          <w:spacing w:val="-3"/>
        </w:rPr>
        <w:t xml:space="preserve"> hemarbetande kvinnor. Ett annat problem är att gränsdragningen mellan arbetare, arbetsledare och tjänstemän kan vara nog så subtil och dessutom föränderlig. </w:t>
      </w:r>
      <w:r w:rsidR="00C55F17">
        <w:rPr>
          <w:rFonts w:ascii="Times New Roman" w:hAnsi="Times New Roman"/>
          <w:spacing w:val="-3"/>
        </w:rPr>
        <w:t xml:space="preserve">Anledningen till att </w:t>
      </w:r>
      <w:r>
        <w:rPr>
          <w:rFonts w:ascii="Times New Roman" w:hAnsi="Times New Roman"/>
          <w:spacing w:val="-3"/>
        </w:rPr>
        <w:t>Vävlagarförbundet stod utanför LO</w:t>
      </w:r>
      <w:r w:rsidR="00C55F17">
        <w:rPr>
          <w:rFonts w:ascii="Times New Roman" w:hAnsi="Times New Roman"/>
          <w:spacing w:val="-3"/>
        </w:rPr>
        <w:t xml:space="preserve"> var att </w:t>
      </w:r>
      <w:proofErr w:type="spellStart"/>
      <w:r w:rsidR="00C55F17">
        <w:rPr>
          <w:rFonts w:ascii="Times New Roman" w:hAnsi="Times New Roman"/>
          <w:spacing w:val="-3"/>
        </w:rPr>
        <w:t>vävlagarna</w:t>
      </w:r>
      <w:proofErr w:type="spellEnd"/>
      <w:r w:rsidR="00C55F17">
        <w:rPr>
          <w:rFonts w:ascii="Times New Roman" w:hAnsi="Times New Roman"/>
          <w:spacing w:val="-3"/>
        </w:rPr>
        <w:t xml:space="preserve"> </w:t>
      </w:r>
      <w:r>
        <w:rPr>
          <w:rFonts w:ascii="Times New Roman" w:hAnsi="Times New Roman"/>
          <w:spacing w:val="-3"/>
        </w:rPr>
        <w:t xml:space="preserve">ansågs vara en sorts ”kvartsbasar” – alltså arbetsledare. </w:t>
      </w:r>
      <w:r w:rsidR="00D268AA">
        <w:rPr>
          <w:rFonts w:ascii="Times New Roman" w:hAnsi="Times New Roman"/>
          <w:spacing w:val="-3"/>
        </w:rPr>
        <w:t xml:space="preserve">Fast, i praktiken hade de inte arbetsledande uppgifter utan var kvalificerade yrkesarbetare. Beteckningen arbetsledare passade dock både arbetsgivarna som ville särskilja dem från arbetarkollektivet och </w:t>
      </w:r>
      <w:proofErr w:type="spellStart"/>
      <w:r w:rsidR="00D268AA">
        <w:rPr>
          <w:rFonts w:ascii="Times New Roman" w:hAnsi="Times New Roman"/>
          <w:spacing w:val="-3"/>
        </w:rPr>
        <w:t>vävlagarna</w:t>
      </w:r>
      <w:proofErr w:type="spellEnd"/>
      <w:r w:rsidR="00D268AA">
        <w:rPr>
          <w:rFonts w:ascii="Times New Roman" w:hAnsi="Times New Roman"/>
          <w:spacing w:val="-3"/>
        </w:rPr>
        <w:t xml:space="preserve"> själva som genom sin kategorisering fick andra villkor än övriga </w:t>
      </w:r>
      <w:r w:rsidR="005D7CFF">
        <w:rPr>
          <w:rFonts w:ascii="Times New Roman" w:hAnsi="Times New Roman"/>
          <w:spacing w:val="-3"/>
        </w:rPr>
        <w:t>arbetar</w:t>
      </w:r>
      <w:r w:rsidR="004A53D0">
        <w:rPr>
          <w:rFonts w:ascii="Times New Roman" w:hAnsi="Times New Roman"/>
          <w:spacing w:val="-3"/>
        </w:rPr>
        <w:t>e. Ä</w:t>
      </w:r>
      <w:r>
        <w:rPr>
          <w:rFonts w:ascii="Times New Roman" w:hAnsi="Times New Roman"/>
          <w:spacing w:val="-3"/>
        </w:rPr>
        <w:t>ven andra grupper har hamnat i denna klämma. Under senare decennier har det dessutom pågått gränsstrider som hänger samman med att tidigare arbetargrupper fått sådana arbetsuppgifter att de lika gärna kan definieras som tjänstemän.</w:t>
      </w:r>
      <w:r>
        <w:rPr>
          <w:rStyle w:val="Fotnotsreferens"/>
          <w:rFonts w:ascii="Times New Roman" w:hAnsi="Times New Roman"/>
          <w:spacing w:val="-3"/>
        </w:rPr>
        <w:footnoteReference w:id="32"/>
      </w:r>
    </w:p>
    <w:p w14:paraId="48C6E36C" w14:textId="422F3286" w:rsidR="00C922E3" w:rsidRDefault="00C922E3" w:rsidP="004A53D0">
      <w:pPr>
        <w:suppressAutoHyphens/>
        <w:spacing w:line="360" w:lineRule="auto"/>
        <w:ind w:firstLine="720"/>
        <w:jc w:val="both"/>
        <w:rPr>
          <w:rFonts w:ascii="Times New Roman" w:hAnsi="Times New Roman"/>
          <w:spacing w:val="-3"/>
        </w:rPr>
      </w:pPr>
      <w:r>
        <w:rPr>
          <w:rFonts w:ascii="Times New Roman" w:hAnsi="Times New Roman"/>
          <w:spacing w:val="-3"/>
        </w:rPr>
        <w:t>Under de senaste decennierna har den fackliga organisationsgraden sjunkit. Ett av flera skäl är den tidigare nämnda förändringar av makt- och anställningsrelationer med anställda på tillfälliga kontrakt och så vidare, vilket har skapat en porös arbetsmarknad. Därför kan det i vissa fall vara nödvändigt att gå utanför den fackliga organiseringen som kriterium.</w:t>
      </w:r>
    </w:p>
    <w:p w14:paraId="110F8745" w14:textId="77777777" w:rsidR="0059470F" w:rsidRDefault="004117E2" w:rsidP="004A53D0">
      <w:pPr>
        <w:suppressAutoHyphens/>
        <w:spacing w:line="360" w:lineRule="auto"/>
        <w:jc w:val="both"/>
        <w:rPr>
          <w:rFonts w:ascii="Times New Roman" w:hAnsi="Times New Roman"/>
          <w:spacing w:val="-3"/>
        </w:rPr>
      </w:pPr>
      <w:r>
        <w:rPr>
          <w:rFonts w:ascii="Times New Roman" w:hAnsi="Times New Roman"/>
          <w:spacing w:val="-3"/>
        </w:rPr>
        <w:t xml:space="preserve">   De tre</w:t>
      </w:r>
      <w:r w:rsidR="0059470F">
        <w:rPr>
          <w:rFonts w:ascii="Times New Roman" w:hAnsi="Times New Roman"/>
          <w:spacing w:val="-3"/>
        </w:rPr>
        <w:t xml:space="preserve"> gränsdragningarna – kroppsarbetare, lönearbetare och fackligt organiserade – har alltså tydliga gränsdragningsproblem. </w:t>
      </w:r>
      <w:r w:rsidR="007E0F11">
        <w:rPr>
          <w:rFonts w:ascii="Times New Roman" w:hAnsi="Times New Roman"/>
          <w:spacing w:val="-3"/>
        </w:rPr>
        <w:t xml:space="preserve">Detta är ytterligare ett skäl till varför </w:t>
      </w:r>
      <w:r w:rsidR="0059470F">
        <w:rPr>
          <w:rFonts w:ascii="Times New Roman" w:hAnsi="Times New Roman"/>
          <w:spacing w:val="-3"/>
        </w:rPr>
        <w:t xml:space="preserve">begreppet identitet </w:t>
      </w:r>
      <w:r w:rsidR="00C55F17">
        <w:rPr>
          <w:rFonts w:ascii="Times New Roman" w:hAnsi="Times New Roman"/>
          <w:spacing w:val="-3"/>
        </w:rPr>
        <w:t xml:space="preserve">– med ovan nämnda begränsningar i åtanke – </w:t>
      </w:r>
      <w:r w:rsidR="007E0F11">
        <w:rPr>
          <w:rFonts w:ascii="Times New Roman" w:hAnsi="Times New Roman"/>
          <w:spacing w:val="-3"/>
        </w:rPr>
        <w:t>är</w:t>
      </w:r>
      <w:r w:rsidR="0059470F">
        <w:rPr>
          <w:rFonts w:ascii="Times New Roman" w:hAnsi="Times New Roman"/>
          <w:spacing w:val="-3"/>
        </w:rPr>
        <w:t xml:space="preserve"> användbart både på individuell och kollektiv empirisk nivå, eftersom identiteten bygger på en gemensam uppfattning om den sociala och kulturella tillhörigheten.</w:t>
      </w:r>
      <w:r w:rsidR="0059470F">
        <w:rPr>
          <w:rStyle w:val="Fotnotsreferens"/>
          <w:rFonts w:ascii="Times New Roman" w:hAnsi="Times New Roman"/>
          <w:spacing w:val="-3"/>
        </w:rPr>
        <w:footnoteReference w:id="33"/>
      </w:r>
    </w:p>
    <w:p w14:paraId="1BC51E29" w14:textId="31C52261" w:rsidR="00CF2B98" w:rsidRDefault="00491833" w:rsidP="004A53D0">
      <w:pPr>
        <w:suppressAutoHyphens/>
        <w:spacing w:line="360" w:lineRule="auto"/>
        <w:ind w:firstLine="720"/>
        <w:jc w:val="both"/>
        <w:rPr>
          <w:rFonts w:ascii="Times New Roman" w:hAnsi="Times New Roman"/>
          <w:spacing w:val="-3"/>
        </w:rPr>
      </w:pPr>
      <w:r>
        <w:rPr>
          <w:rFonts w:ascii="Times New Roman" w:hAnsi="Times New Roman"/>
          <w:spacing w:val="-3"/>
        </w:rPr>
        <w:t xml:space="preserve">Vad gör vi då med de LO-medlemmar som röstar på SD? Med sitt röstande på ett parti som står i direkt motsatsställning till arbetarrörelsen innebär det att de inte intar en ”traditionell” arbetaridentitet. De sysslar med någon form av arbete som innebär att de kan och </w:t>
      </w:r>
      <w:r w:rsidR="00C922E3">
        <w:rPr>
          <w:rFonts w:ascii="Times New Roman" w:hAnsi="Times New Roman"/>
          <w:spacing w:val="-3"/>
        </w:rPr>
        <w:t xml:space="preserve">ibland </w:t>
      </w:r>
      <w:r>
        <w:rPr>
          <w:rFonts w:ascii="Times New Roman" w:hAnsi="Times New Roman"/>
          <w:spacing w:val="-3"/>
        </w:rPr>
        <w:t>vill organisera sig fackligt. Samtidigt har de en till arbetarrörelsen avvikande uppfattning om hur landet bör styras. Lösningen på problemet skulle kunna vara att skilja mellan en facklig och en politisk identitet. Om vi utmönstrar begrepp som ”falskt medvetande” är det ju inte nödvändigt att ha en ”riktig” politisk identitet, utan kombinationen av förhållandet till produktionsmedlen och den fackliga identiteten medför att SD-sympatisörer som individer och kollektivt kan tillhöra arbetarklassen.</w:t>
      </w:r>
    </w:p>
    <w:p w14:paraId="7422D84B" w14:textId="539A30D7" w:rsidR="00D268AA" w:rsidRDefault="00B937F0" w:rsidP="004A53D0">
      <w:pPr>
        <w:suppressAutoHyphens/>
        <w:spacing w:line="360" w:lineRule="auto"/>
        <w:ind w:firstLine="720"/>
        <w:jc w:val="both"/>
        <w:rPr>
          <w:rFonts w:ascii="Times New Roman" w:hAnsi="Times New Roman"/>
          <w:spacing w:val="-3"/>
        </w:rPr>
      </w:pPr>
      <w:r>
        <w:rPr>
          <w:rFonts w:ascii="Times New Roman" w:hAnsi="Times New Roman"/>
          <w:spacing w:val="-3"/>
        </w:rPr>
        <w:t>Slutligen är jag medveten om att de kriterier jag använder framför allt är användbara</w:t>
      </w:r>
      <w:r w:rsidR="006826F5">
        <w:rPr>
          <w:rFonts w:ascii="Times New Roman" w:hAnsi="Times New Roman"/>
          <w:spacing w:val="-3"/>
        </w:rPr>
        <w:t xml:space="preserve"> för en analys av arbetare i industrisamhället. Det blir en uppgift för dem som undersöker senare decenniers förändringar av arbetets villkor att teoretiskt och metodiskt utveckla sin analys.</w:t>
      </w:r>
    </w:p>
    <w:p w14:paraId="77D0A76F" w14:textId="77777777" w:rsidR="00D268AA" w:rsidRDefault="00D268AA" w:rsidP="004A53D0">
      <w:pPr>
        <w:suppressAutoHyphens/>
        <w:spacing w:line="360" w:lineRule="auto"/>
        <w:jc w:val="both"/>
        <w:rPr>
          <w:rFonts w:ascii="Times New Roman" w:hAnsi="Times New Roman"/>
          <w:spacing w:val="-3"/>
        </w:rPr>
      </w:pPr>
    </w:p>
    <w:p w14:paraId="1AB446A3" w14:textId="77777777" w:rsidR="0066591D" w:rsidRPr="0066591D" w:rsidRDefault="0066591D" w:rsidP="004A53D0">
      <w:pPr>
        <w:suppressAutoHyphens/>
        <w:spacing w:line="360" w:lineRule="auto"/>
        <w:jc w:val="both"/>
        <w:rPr>
          <w:rFonts w:ascii="Times New Roman" w:hAnsi="Times New Roman"/>
          <w:b/>
          <w:spacing w:val="-3"/>
          <w:sz w:val="32"/>
          <w:szCs w:val="32"/>
        </w:rPr>
      </w:pPr>
      <w:r w:rsidRPr="0066591D">
        <w:rPr>
          <w:rFonts w:ascii="Times New Roman" w:hAnsi="Times New Roman"/>
          <w:b/>
          <w:spacing w:val="-3"/>
          <w:sz w:val="32"/>
          <w:szCs w:val="32"/>
        </w:rPr>
        <w:t>Slutsatser</w:t>
      </w:r>
    </w:p>
    <w:p w14:paraId="110691B1" w14:textId="77777777" w:rsidR="00E50FA7" w:rsidRDefault="00E50FA7" w:rsidP="004A53D0">
      <w:pPr>
        <w:suppressAutoHyphens/>
        <w:spacing w:line="360" w:lineRule="auto"/>
        <w:jc w:val="both"/>
        <w:rPr>
          <w:rFonts w:ascii="Times New Roman" w:hAnsi="Times New Roman"/>
          <w:spacing w:val="-3"/>
        </w:rPr>
      </w:pPr>
      <w:r>
        <w:rPr>
          <w:rFonts w:ascii="Times New Roman" w:hAnsi="Times New Roman"/>
          <w:spacing w:val="-3"/>
        </w:rPr>
        <w:t xml:space="preserve">Svaret på de inledningsvis ställda frågorna om avgränsningen av arbetarklassen är att analysen behöver vara flerdimensionell. Det är fortfarande rimligt att utgå från varu- och tjänsteproduktionen och vilken ställning en individ eller grupp befinner sig i förhållande till denna. Thompsons syn på att ”klass händer” ger en dynamisk ingång till det föränderliga klassbegreppet. Därutöver är begreppet identitet användbart för att avgränsa arbetarklassen på individuell och kollektiv nivå. Tillsammans ger dessa ingångar möjligheter att förena den teoretiska nivån med den individuella och kollektiva. </w:t>
      </w:r>
      <w:r w:rsidR="007E6A22">
        <w:rPr>
          <w:rFonts w:ascii="Times New Roman" w:hAnsi="Times New Roman"/>
          <w:spacing w:val="-3"/>
        </w:rPr>
        <w:t>Den skapar också förutsättningar för att diskutera klass som en sorts maktordning, som påverkas av angränsande maktordningar som genus och etnicitet. Diskussionen ovan visar också att gränssättande begrepp som kroppsarbetare, lönearbetare eller fackligt organiserade har sina begränsningar.</w:t>
      </w:r>
    </w:p>
    <w:p w14:paraId="440FE8CD" w14:textId="561A3440" w:rsidR="00F67A34" w:rsidRDefault="007E6A22" w:rsidP="004A53D0">
      <w:pPr>
        <w:suppressAutoHyphens/>
        <w:spacing w:line="360" w:lineRule="auto"/>
        <w:ind w:firstLine="720"/>
        <w:jc w:val="both"/>
        <w:rPr>
          <w:rFonts w:ascii="Times New Roman" w:hAnsi="Times New Roman"/>
          <w:spacing w:val="-3"/>
        </w:rPr>
      </w:pPr>
      <w:r>
        <w:rPr>
          <w:rFonts w:ascii="Times New Roman" w:hAnsi="Times New Roman"/>
          <w:spacing w:val="-3"/>
        </w:rPr>
        <w:t xml:space="preserve">Om man vill undersöka arbetarklassen och dess innehåll bör det vara möjligt att </w:t>
      </w:r>
      <w:r w:rsidR="00F67A34">
        <w:rPr>
          <w:rFonts w:ascii="Times New Roman" w:hAnsi="Times New Roman"/>
          <w:spacing w:val="-3"/>
        </w:rPr>
        <w:t>– som bland andra Brunnström gör i sin undersökning av kapitalister</w:t>
      </w:r>
      <w:r w:rsidR="008E5B86">
        <w:rPr>
          <w:rStyle w:val="Fotnotsreferens"/>
          <w:rFonts w:ascii="Times New Roman" w:hAnsi="Times New Roman"/>
          <w:spacing w:val="-3"/>
        </w:rPr>
        <w:footnoteReference w:id="34"/>
      </w:r>
      <w:r w:rsidR="00F67A34">
        <w:rPr>
          <w:rFonts w:ascii="Times New Roman" w:hAnsi="Times New Roman"/>
          <w:spacing w:val="-3"/>
        </w:rPr>
        <w:t xml:space="preserve"> – att studera arbetarklassens homogenitet eller heterogenitet med hjälp av Pierre Bourdieus kapitalbegrepp. Vilka former av kunskaps- och kulturellt kapital bär till exempel </w:t>
      </w:r>
      <w:r w:rsidR="00C922E3">
        <w:rPr>
          <w:rFonts w:ascii="Times New Roman" w:hAnsi="Times New Roman"/>
          <w:spacing w:val="-3"/>
        </w:rPr>
        <w:t>kvinnliga undersköterskor eller manliga hantverksarbetare</w:t>
      </w:r>
      <w:r w:rsidR="00F67A34">
        <w:rPr>
          <w:rFonts w:ascii="Times New Roman" w:hAnsi="Times New Roman"/>
          <w:spacing w:val="-3"/>
        </w:rPr>
        <w:t xml:space="preserve"> med sig? När och i vilka sammanhang är dessa kapitalformer tillgångar och när</w:t>
      </w:r>
      <w:r w:rsidR="0010709B">
        <w:rPr>
          <w:rFonts w:ascii="Times New Roman" w:hAnsi="Times New Roman"/>
          <w:spacing w:val="-3"/>
        </w:rPr>
        <w:t xml:space="preserve"> blir de snarare belastningar?</w:t>
      </w:r>
    </w:p>
    <w:p w14:paraId="3162CE79" w14:textId="7A638C76" w:rsidR="007E6A22" w:rsidRDefault="007E6A22" w:rsidP="004A53D0">
      <w:pPr>
        <w:suppressAutoHyphens/>
        <w:spacing w:line="360" w:lineRule="auto"/>
        <w:ind w:firstLine="720"/>
        <w:jc w:val="both"/>
        <w:rPr>
          <w:rFonts w:ascii="Times New Roman" w:hAnsi="Times New Roman"/>
          <w:spacing w:val="-3"/>
        </w:rPr>
      </w:pPr>
      <w:r>
        <w:rPr>
          <w:rFonts w:ascii="Times New Roman" w:hAnsi="Times New Roman"/>
          <w:spacing w:val="-3"/>
        </w:rPr>
        <w:t>Den föränderliga historiska kontexten anger förutsättningarna. Därför behöver även de teoretiska bestämningarna prövas empiriskt. Men, det är ju det som arbetarhistoriker sysslar med.</w:t>
      </w:r>
    </w:p>
    <w:p w14:paraId="3697D52B" w14:textId="01BFEA06" w:rsidR="008A436E" w:rsidRDefault="008A436E" w:rsidP="004A53D0">
      <w:pPr>
        <w:suppressAutoHyphens/>
        <w:spacing w:line="360" w:lineRule="auto"/>
        <w:jc w:val="both"/>
        <w:rPr>
          <w:rFonts w:ascii="Times New Roman" w:hAnsi="Times New Roman"/>
          <w:spacing w:val="-3"/>
        </w:rPr>
      </w:pPr>
    </w:p>
    <w:p w14:paraId="79D9AAF5" w14:textId="77777777" w:rsidR="00261385" w:rsidRDefault="008A436E" w:rsidP="004A53D0">
      <w:pPr>
        <w:suppressAutoHyphens/>
        <w:spacing w:line="360" w:lineRule="auto"/>
        <w:jc w:val="both"/>
        <w:rPr>
          <w:rFonts w:ascii="Times New Roman" w:hAnsi="Times New Roman"/>
          <w:spacing w:val="-3"/>
        </w:rPr>
      </w:pPr>
      <w:r>
        <w:rPr>
          <w:rFonts w:ascii="Times New Roman" w:hAnsi="Times New Roman"/>
          <w:spacing w:val="-3"/>
        </w:rPr>
        <w:t>Björn Horgby</w:t>
      </w:r>
    </w:p>
    <w:sectPr w:rsidR="00261385">
      <w:headerReference w:type="default" r:id="rId8"/>
      <w:endnotePr>
        <w:numFmt w:val="decimal"/>
      </w:endnotePr>
      <w:pgSz w:w="11906" w:h="16838"/>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42346" w14:textId="77777777" w:rsidR="0013680F" w:rsidRDefault="0013680F">
      <w:pPr>
        <w:spacing w:line="20" w:lineRule="exact"/>
        <w:rPr>
          <w:sz w:val="20"/>
        </w:rPr>
      </w:pPr>
    </w:p>
  </w:endnote>
  <w:endnote w:type="continuationSeparator" w:id="0">
    <w:p w14:paraId="1FBCCFDE" w14:textId="77777777" w:rsidR="0013680F" w:rsidRDefault="0013680F">
      <w:r>
        <w:rPr>
          <w:sz w:val="20"/>
        </w:rPr>
        <w:t xml:space="preserve"> </w:t>
      </w:r>
    </w:p>
  </w:endnote>
  <w:endnote w:type="continuationNotice" w:id="1">
    <w:p w14:paraId="124C7245" w14:textId="77777777" w:rsidR="0013680F" w:rsidRDefault="0013680F">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Antique Olive">
    <w:altName w:val="Trebuchet M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24B6" w14:textId="77777777" w:rsidR="0013680F" w:rsidRDefault="0013680F">
      <w:r>
        <w:rPr>
          <w:sz w:val="20"/>
        </w:rPr>
        <w:separator/>
      </w:r>
    </w:p>
  </w:footnote>
  <w:footnote w:type="continuationSeparator" w:id="0">
    <w:p w14:paraId="495F50EA" w14:textId="77777777" w:rsidR="0013680F" w:rsidRDefault="0013680F">
      <w:r>
        <w:continuationSeparator/>
      </w:r>
    </w:p>
  </w:footnote>
  <w:footnote w:id="1">
    <w:p w14:paraId="36A0CE10" w14:textId="77777777" w:rsidR="00A07CAE" w:rsidRPr="00A07CAE" w:rsidRDefault="00A07CAE" w:rsidP="00D138E8">
      <w:pPr>
        <w:pStyle w:val="Fotnotstext"/>
        <w:rPr>
          <w:rFonts w:ascii="Times New Roman" w:hAnsi="Times New Roman"/>
        </w:rPr>
      </w:pPr>
      <w:r w:rsidRPr="00A07CAE">
        <w:rPr>
          <w:rStyle w:val="Fotnotsreferens"/>
          <w:rFonts w:ascii="Times New Roman" w:hAnsi="Times New Roman"/>
        </w:rPr>
        <w:footnoteRef/>
      </w:r>
      <w:r w:rsidRPr="00A07CAE">
        <w:rPr>
          <w:rFonts w:ascii="Times New Roman" w:hAnsi="Times New Roman"/>
        </w:rPr>
        <w:t xml:space="preserve"> Tack Pål Brunnström för </w:t>
      </w:r>
      <w:r w:rsidR="00F6570D">
        <w:rPr>
          <w:rFonts w:ascii="Times New Roman" w:hAnsi="Times New Roman"/>
        </w:rPr>
        <w:t xml:space="preserve">många </w:t>
      </w:r>
      <w:r w:rsidRPr="00A07CAE">
        <w:rPr>
          <w:rFonts w:ascii="Times New Roman" w:hAnsi="Times New Roman"/>
        </w:rPr>
        <w:t>värdefulla kommentarer!</w:t>
      </w:r>
    </w:p>
  </w:footnote>
  <w:footnote w:id="2">
    <w:p w14:paraId="520E1307" w14:textId="58107A36" w:rsidR="00BB2E8E" w:rsidRDefault="00BB2E8E" w:rsidP="00D138E8">
      <w:pPr>
        <w:pStyle w:val="Fotnotstext"/>
      </w:pPr>
      <w:r>
        <w:rPr>
          <w:rStyle w:val="Fotnotsreferens"/>
        </w:rPr>
        <w:footnoteRef/>
      </w:r>
      <w:r>
        <w:t xml:space="preserve"> </w:t>
      </w:r>
      <w:r w:rsidR="00943F89" w:rsidRPr="00943F89">
        <w:rPr>
          <w:rFonts w:ascii="Times New Roman" w:hAnsi="Times New Roman"/>
        </w:rPr>
        <w:t>Jfr s</w:t>
      </w:r>
      <w:r w:rsidRPr="00943F89">
        <w:rPr>
          <w:rFonts w:ascii="Times New Roman" w:hAnsi="Times New Roman"/>
        </w:rPr>
        <w:t>ociologen</w:t>
      </w:r>
      <w:r w:rsidRPr="00BB2E8E">
        <w:rPr>
          <w:rFonts w:ascii="Times New Roman" w:hAnsi="Times New Roman"/>
        </w:rPr>
        <w:t xml:space="preserve"> Therborn</w:t>
      </w:r>
      <w:r w:rsidR="00943F89">
        <w:rPr>
          <w:rFonts w:ascii="Times New Roman" w:hAnsi="Times New Roman"/>
        </w:rPr>
        <w:t>,</w:t>
      </w:r>
      <w:r w:rsidRPr="00BB2E8E">
        <w:rPr>
          <w:rFonts w:ascii="Times New Roman" w:hAnsi="Times New Roman"/>
        </w:rPr>
        <w:t xml:space="preserve"> </w:t>
      </w:r>
      <w:r w:rsidR="0037621A">
        <w:rPr>
          <w:rFonts w:ascii="Times New Roman" w:hAnsi="Times New Roman"/>
        </w:rPr>
        <w:t xml:space="preserve">Göran, </w:t>
      </w:r>
      <w:r w:rsidR="00C50CEB" w:rsidRPr="00C50CEB">
        <w:rPr>
          <w:rFonts w:ascii="Times New Roman" w:hAnsi="Times New Roman"/>
          <w:i/>
        </w:rPr>
        <w:t xml:space="preserve">Klasstrukturen i Sverige </w:t>
      </w:r>
      <w:proofErr w:type="gramStart"/>
      <w:r w:rsidR="00C50CEB" w:rsidRPr="00C50CEB">
        <w:rPr>
          <w:rFonts w:ascii="Times New Roman" w:hAnsi="Times New Roman"/>
          <w:i/>
        </w:rPr>
        <w:t>1930-1980</w:t>
      </w:r>
      <w:proofErr w:type="gramEnd"/>
      <w:r w:rsidR="00C50CEB" w:rsidRPr="00C50CEB">
        <w:rPr>
          <w:rFonts w:ascii="Times New Roman" w:hAnsi="Times New Roman"/>
          <w:i/>
        </w:rPr>
        <w:t>. Arbete, stat, kapital och patriarkat</w:t>
      </w:r>
      <w:r w:rsidR="00547B85" w:rsidRPr="00C50CEB">
        <w:rPr>
          <w:rFonts w:ascii="Times New Roman" w:hAnsi="Times New Roman"/>
          <w:i/>
        </w:rPr>
        <w:t xml:space="preserve">. </w:t>
      </w:r>
      <w:r w:rsidR="00547B85">
        <w:rPr>
          <w:rFonts w:ascii="Times New Roman" w:hAnsi="Times New Roman"/>
        </w:rPr>
        <w:t>Lund</w:t>
      </w:r>
      <w:r w:rsidR="00C50CEB">
        <w:rPr>
          <w:rFonts w:ascii="Times New Roman" w:hAnsi="Times New Roman"/>
        </w:rPr>
        <w:t xml:space="preserve"> 1981</w:t>
      </w:r>
      <w:r w:rsidR="00412FCD">
        <w:rPr>
          <w:rFonts w:ascii="Times New Roman" w:hAnsi="Times New Roman"/>
        </w:rPr>
        <w:t>.</w:t>
      </w:r>
    </w:p>
  </w:footnote>
  <w:footnote w:id="3">
    <w:p w14:paraId="00FCDDDF" w14:textId="0B2D4076" w:rsidR="005F2218" w:rsidRPr="00AD43C7" w:rsidRDefault="005F2218" w:rsidP="00D138E8">
      <w:pPr>
        <w:pStyle w:val="Fotnotstext"/>
        <w:rPr>
          <w:rFonts w:ascii="Times New Roman" w:hAnsi="Times New Roman"/>
        </w:rPr>
      </w:pPr>
      <w:r w:rsidRPr="00AD43C7">
        <w:rPr>
          <w:rStyle w:val="Fotnotsreferens"/>
          <w:rFonts w:ascii="Times New Roman" w:hAnsi="Times New Roman"/>
        </w:rPr>
        <w:footnoteRef/>
      </w:r>
      <w:r w:rsidRPr="00AD43C7">
        <w:rPr>
          <w:rFonts w:ascii="Times New Roman" w:hAnsi="Times New Roman"/>
        </w:rPr>
        <w:t xml:space="preserve"> </w:t>
      </w:r>
      <w:r w:rsidR="001115F7">
        <w:rPr>
          <w:rFonts w:ascii="Times New Roman" w:hAnsi="Times New Roman"/>
        </w:rPr>
        <w:t xml:space="preserve">Se framför allt </w:t>
      </w:r>
      <w:r w:rsidR="00AD43C7" w:rsidRPr="00AD43C7">
        <w:rPr>
          <w:rFonts w:ascii="Times New Roman" w:hAnsi="Times New Roman"/>
        </w:rPr>
        <w:t>Gårdlund</w:t>
      </w:r>
      <w:r w:rsidR="00990730">
        <w:rPr>
          <w:rFonts w:ascii="Times New Roman" w:hAnsi="Times New Roman"/>
        </w:rPr>
        <w:t xml:space="preserve">, </w:t>
      </w:r>
      <w:r w:rsidR="00856BF6">
        <w:rPr>
          <w:rFonts w:ascii="Times New Roman" w:hAnsi="Times New Roman"/>
        </w:rPr>
        <w:t xml:space="preserve">Torsten, </w:t>
      </w:r>
      <w:r w:rsidR="00990730" w:rsidRPr="00990730">
        <w:rPr>
          <w:rFonts w:ascii="Times New Roman" w:hAnsi="Times New Roman"/>
          <w:i/>
        </w:rPr>
        <w:t>Industrialismens samhälle</w:t>
      </w:r>
      <w:r w:rsidR="00990730">
        <w:rPr>
          <w:rFonts w:ascii="Times New Roman" w:hAnsi="Times New Roman"/>
        </w:rPr>
        <w:t>. Stockholm 1942</w:t>
      </w:r>
      <w:r w:rsidR="00E03160">
        <w:rPr>
          <w:rFonts w:ascii="Times New Roman" w:hAnsi="Times New Roman"/>
        </w:rPr>
        <w:t xml:space="preserve">; jfr </w:t>
      </w:r>
      <w:r w:rsidR="00E03160" w:rsidRPr="000D79BB">
        <w:rPr>
          <w:rFonts w:ascii="Times New Roman" w:hAnsi="Times New Roman"/>
        </w:rPr>
        <w:t>Therborn</w:t>
      </w:r>
      <w:r w:rsidR="00E03160" w:rsidRPr="000D79BB">
        <w:rPr>
          <w:rFonts w:ascii="Times New Roman" w:hAnsi="Times New Roman"/>
          <w:i/>
        </w:rPr>
        <w:t xml:space="preserve">, </w:t>
      </w:r>
      <w:r w:rsidR="00856BF6" w:rsidRPr="000D79BB">
        <w:rPr>
          <w:rFonts w:ascii="Times New Roman" w:hAnsi="Times New Roman"/>
        </w:rPr>
        <w:t>Göran</w:t>
      </w:r>
      <w:r w:rsidR="00856BF6">
        <w:rPr>
          <w:rFonts w:ascii="Times New Roman" w:hAnsi="Times New Roman"/>
        </w:rPr>
        <w:t>,</w:t>
      </w:r>
      <w:r w:rsidR="00856BF6" w:rsidRPr="000D79BB">
        <w:rPr>
          <w:rFonts w:ascii="Times New Roman" w:hAnsi="Times New Roman"/>
        </w:rPr>
        <w:t xml:space="preserve"> </w:t>
      </w:r>
      <w:r w:rsidR="00E03160" w:rsidRPr="000D79BB">
        <w:rPr>
          <w:rFonts w:ascii="Times New Roman" w:hAnsi="Times New Roman"/>
          <w:i/>
        </w:rPr>
        <w:t xml:space="preserve">Kapitalet, överheten och alla vi andra. Klassamhället i Sverige – det rådande och det kommande. </w:t>
      </w:r>
      <w:r w:rsidR="00E03160">
        <w:rPr>
          <w:rFonts w:ascii="Times New Roman" w:hAnsi="Times New Roman"/>
        </w:rPr>
        <w:t>Lund</w:t>
      </w:r>
      <w:r w:rsidR="00E03160" w:rsidRPr="000D79BB">
        <w:rPr>
          <w:rFonts w:ascii="Times New Roman" w:hAnsi="Times New Roman"/>
        </w:rPr>
        <w:t xml:space="preserve"> 2018</w:t>
      </w:r>
      <w:r w:rsidR="00E03160">
        <w:rPr>
          <w:rFonts w:ascii="Times New Roman" w:hAnsi="Times New Roman"/>
        </w:rPr>
        <w:t xml:space="preserve">, s </w:t>
      </w:r>
      <w:proofErr w:type="gramStart"/>
      <w:r w:rsidR="00A1545A">
        <w:rPr>
          <w:rFonts w:ascii="Times New Roman" w:hAnsi="Times New Roman"/>
        </w:rPr>
        <w:t>40-41</w:t>
      </w:r>
      <w:proofErr w:type="gramEnd"/>
      <w:r w:rsidR="00412FCD">
        <w:rPr>
          <w:rFonts w:ascii="Times New Roman" w:hAnsi="Times New Roman"/>
        </w:rPr>
        <w:t>.</w:t>
      </w:r>
    </w:p>
  </w:footnote>
  <w:footnote w:id="4">
    <w:p w14:paraId="7FD85DD1" w14:textId="620EB659" w:rsidR="00D5086C" w:rsidRPr="00D5086C" w:rsidRDefault="00D5086C" w:rsidP="00D138E8">
      <w:pPr>
        <w:pStyle w:val="Fotnotstext"/>
        <w:rPr>
          <w:rFonts w:ascii="Times New Roman" w:hAnsi="Times New Roman"/>
        </w:rPr>
      </w:pPr>
      <w:r w:rsidRPr="00D5086C">
        <w:rPr>
          <w:rStyle w:val="Fotnotsreferens"/>
          <w:rFonts w:ascii="Times New Roman" w:hAnsi="Times New Roman"/>
        </w:rPr>
        <w:footnoteRef/>
      </w:r>
      <w:r w:rsidRPr="00D5086C">
        <w:rPr>
          <w:rFonts w:ascii="Times New Roman" w:hAnsi="Times New Roman"/>
        </w:rPr>
        <w:t xml:space="preserve"> Se till exempel Lundkvist</w:t>
      </w:r>
      <w:r w:rsidR="00AD153B">
        <w:rPr>
          <w:rFonts w:ascii="Times New Roman" w:hAnsi="Times New Roman"/>
        </w:rPr>
        <w:t xml:space="preserve">, </w:t>
      </w:r>
      <w:r w:rsidR="00856BF6">
        <w:rPr>
          <w:rFonts w:ascii="Times New Roman" w:hAnsi="Times New Roman"/>
        </w:rPr>
        <w:t xml:space="preserve">Sven, </w:t>
      </w:r>
      <w:r w:rsidR="00AD153B" w:rsidRPr="00AD153B">
        <w:rPr>
          <w:rFonts w:ascii="Times New Roman" w:hAnsi="Times New Roman"/>
          <w:i/>
        </w:rPr>
        <w:t>Folkrörelserna i det svenska samhället 1850</w:t>
      </w:r>
      <w:r w:rsidR="00590BC0">
        <w:rPr>
          <w:rFonts w:ascii="Times New Roman" w:hAnsi="Times New Roman"/>
          <w:i/>
        </w:rPr>
        <w:t>–</w:t>
      </w:r>
      <w:r w:rsidR="00AD153B" w:rsidRPr="00AD153B">
        <w:rPr>
          <w:rFonts w:ascii="Times New Roman" w:hAnsi="Times New Roman"/>
          <w:i/>
        </w:rPr>
        <w:t>1920</w:t>
      </w:r>
      <w:r w:rsidR="00AD153B">
        <w:rPr>
          <w:rFonts w:ascii="Times New Roman" w:hAnsi="Times New Roman"/>
        </w:rPr>
        <w:t>. Uppsala</w:t>
      </w:r>
      <w:r w:rsidRPr="00D5086C">
        <w:rPr>
          <w:rFonts w:ascii="Times New Roman" w:hAnsi="Times New Roman"/>
        </w:rPr>
        <w:t xml:space="preserve"> 1976</w:t>
      </w:r>
      <w:r w:rsidR="00412FCD">
        <w:rPr>
          <w:rFonts w:ascii="Times New Roman" w:hAnsi="Times New Roman"/>
        </w:rPr>
        <w:t>.</w:t>
      </w:r>
    </w:p>
  </w:footnote>
  <w:footnote w:id="5">
    <w:p w14:paraId="2A9428C5" w14:textId="77777777" w:rsidR="002B22B8" w:rsidRPr="00AD153B" w:rsidRDefault="002B22B8" w:rsidP="00D138E8">
      <w:pPr>
        <w:pStyle w:val="Fotnotstext"/>
        <w:rPr>
          <w:rFonts w:ascii="Times New Roman" w:hAnsi="Times New Roman"/>
        </w:rPr>
      </w:pPr>
      <w:r w:rsidRPr="00EA4BDF">
        <w:rPr>
          <w:rStyle w:val="Fotnotsreferens"/>
          <w:rFonts w:ascii="Times New Roman" w:hAnsi="Times New Roman"/>
        </w:rPr>
        <w:footnoteRef/>
      </w:r>
      <w:r w:rsidRPr="00EA4BDF">
        <w:rPr>
          <w:rFonts w:ascii="Times New Roman" w:hAnsi="Times New Roman"/>
        </w:rPr>
        <w:t xml:space="preserve"> Fredriksson</w:t>
      </w:r>
      <w:r w:rsidR="00AD153B">
        <w:rPr>
          <w:rFonts w:ascii="Times New Roman" w:hAnsi="Times New Roman"/>
        </w:rPr>
        <w:t xml:space="preserve">, </w:t>
      </w:r>
      <w:r w:rsidR="00856BF6">
        <w:rPr>
          <w:rFonts w:ascii="Times New Roman" w:hAnsi="Times New Roman"/>
        </w:rPr>
        <w:t xml:space="preserve">Göran, </w:t>
      </w:r>
      <w:r w:rsidR="00AD153B">
        <w:rPr>
          <w:rFonts w:ascii="Times New Roman" w:hAnsi="Times New Roman"/>
        </w:rPr>
        <w:t>”</w:t>
      </w:r>
      <w:r w:rsidR="00AD153B" w:rsidRPr="00AD153B">
        <w:rPr>
          <w:rFonts w:ascii="Times New Roman" w:hAnsi="Times New Roman"/>
          <w:color w:val="000000"/>
        </w:rPr>
        <w:t>Social rörlighet eller historisk förändring?</w:t>
      </w:r>
      <w:r w:rsidR="00AD153B">
        <w:rPr>
          <w:rFonts w:ascii="Times New Roman" w:hAnsi="Times New Roman"/>
          <w:color w:val="000000"/>
        </w:rPr>
        <w:t xml:space="preserve"> E</w:t>
      </w:r>
      <w:r w:rsidR="00AD153B" w:rsidRPr="00AD153B">
        <w:rPr>
          <w:rFonts w:ascii="Times New Roman" w:hAnsi="Times New Roman"/>
          <w:color w:val="000000"/>
        </w:rPr>
        <w:t>n studie i svensk socialhistoria</w:t>
      </w:r>
      <w:r w:rsidR="00AD153B">
        <w:rPr>
          <w:rFonts w:ascii="Times New Roman" w:hAnsi="Times New Roman"/>
          <w:color w:val="000000"/>
        </w:rPr>
        <w:t xml:space="preserve">”, i </w:t>
      </w:r>
      <w:r w:rsidR="00AD153B" w:rsidRPr="00AD153B">
        <w:rPr>
          <w:rFonts w:ascii="Times New Roman" w:hAnsi="Times New Roman"/>
          <w:i/>
          <w:color w:val="000000"/>
        </w:rPr>
        <w:t>Häften för Kritiska Studier</w:t>
      </w:r>
      <w:r w:rsidR="00AD153B">
        <w:rPr>
          <w:rFonts w:ascii="Times New Roman" w:hAnsi="Times New Roman"/>
          <w:color w:val="000000"/>
        </w:rPr>
        <w:t xml:space="preserve"> 1980 nr 1.</w:t>
      </w:r>
      <w:r w:rsidR="000934D7">
        <w:rPr>
          <w:rFonts w:ascii="Times New Roman" w:hAnsi="Times New Roman"/>
          <w:color w:val="000000"/>
        </w:rPr>
        <w:t xml:space="preserve"> </w:t>
      </w:r>
    </w:p>
  </w:footnote>
  <w:footnote w:id="6">
    <w:p w14:paraId="10ECC6BD" w14:textId="77777777" w:rsidR="00064CD1" w:rsidRPr="00AD43C7" w:rsidRDefault="00064CD1" w:rsidP="00D138E8">
      <w:pPr>
        <w:pStyle w:val="Fotnotstext"/>
        <w:rPr>
          <w:rFonts w:ascii="Times New Roman" w:hAnsi="Times New Roman"/>
        </w:rPr>
      </w:pPr>
      <w:r w:rsidRPr="00AD43C7">
        <w:rPr>
          <w:rStyle w:val="Fotnotsreferens"/>
          <w:rFonts w:ascii="Times New Roman" w:hAnsi="Times New Roman"/>
        </w:rPr>
        <w:footnoteRef/>
      </w:r>
      <w:r w:rsidRPr="00AD43C7">
        <w:rPr>
          <w:rFonts w:ascii="Times New Roman" w:hAnsi="Times New Roman"/>
        </w:rPr>
        <w:t xml:space="preserve"> </w:t>
      </w:r>
      <w:r w:rsidR="000934D7">
        <w:rPr>
          <w:rFonts w:ascii="Times New Roman" w:hAnsi="Times New Roman"/>
          <w:color w:val="000000"/>
        </w:rPr>
        <w:t xml:space="preserve">Lenin, V I, ”Det stora initiativet”, i </w:t>
      </w:r>
      <w:r w:rsidR="000934D7" w:rsidRPr="000934D7">
        <w:rPr>
          <w:rFonts w:ascii="Times New Roman" w:hAnsi="Times New Roman"/>
          <w:i/>
          <w:color w:val="000000"/>
        </w:rPr>
        <w:t>Valda verk</w:t>
      </w:r>
      <w:r w:rsidR="000934D7">
        <w:rPr>
          <w:rFonts w:ascii="Times New Roman" w:hAnsi="Times New Roman"/>
          <w:color w:val="000000"/>
        </w:rPr>
        <w:t xml:space="preserve">, Band II:2. Moskva 1956, s 228. Lenin menar att fyra kriterier ska vara uppfyllda för att en samhällsgrupp ska vara en klass: 1. Den ska vara en stor samhällsgrupp med en bestämd ställning i ett socialt fastställt system av samhällelig produktion; 2. Den ska ha ett särskilt, juridiskt fixerat förhållande till produktionsmedlen; 3. Den ska ha en bestämd roll i den samhälleliga arbetsorganisationen och en bestämd möjlighet att uppnå den fastställda andelen av den samhälleliga rikedom som den förfogar över; samt 4. Den ska ha möjlighet att stå i ett </w:t>
      </w:r>
      <w:proofErr w:type="spellStart"/>
      <w:r w:rsidR="000934D7">
        <w:rPr>
          <w:rFonts w:ascii="Times New Roman" w:hAnsi="Times New Roman"/>
          <w:color w:val="000000"/>
        </w:rPr>
        <w:t>utsugningsförhållande</w:t>
      </w:r>
      <w:proofErr w:type="spellEnd"/>
      <w:r w:rsidR="000934D7">
        <w:rPr>
          <w:rFonts w:ascii="Times New Roman" w:hAnsi="Times New Roman"/>
          <w:color w:val="000000"/>
        </w:rPr>
        <w:t xml:space="preserve"> till andra klasser. </w:t>
      </w:r>
      <w:r w:rsidR="003D5250">
        <w:rPr>
          <w:rFonts w:ascii="Times New Roman" w:hAnsi="Times New Roman"/>
        </w:rPr>
        <w:t xml:space="preserve">Se </w:t>
      </w:r>
      <w:r w:rsidR="000934D7">
        <w:rPr>
          <w:rFonts w:ascii="Times New Roman" w:hAnsi="Times New Roman"/>
        </w:rPr>
        <w:t xml:space="preserve">även </w:t>
      </w:r>
      <w:r w:rsidR="003D5250">
        <w:rPr>
          <w:rFonts w:ascii="Times New Roman" w:hAnsi="Times New Roman"/>
        </w:rPr>
        <w:t xml:space="preserve">till exempel </w:t>
      </w:r>
      <w:r w:rsidR="00B64C33">
        <w:rPr>
          <w:rFonts w:ascii="Times New Roman" w:hAnsi="Times New Roman"/>
        </w:rPr>
        <w:t>Edgren</w:t>
      </w:r>
      <w:r w:rsidR="00856BF6">
        <w:rPr>
          <w:rFonts w:ascii="Times New Roman" w:hAnsi="Times New Roman"/>
        </w:rPr>
        <w:t>, Lars</w:t>
      </w:r>
      <w:r w:rsidR="00B64C33">
        <w:rPr>
          <w:rFonts w:ascii="Times New Roman" w:hAnsi="Times New Roman"/>
        </w:rPr>
        <w:t xml:space="preserve"> &amp; Olsson, </w:t>
      </w:r>
      <w:r w:rsidR="00856BF6">
        <w:rPr>
          <w:rFonts w:ascii="Times New Roman" w:hAnsi="Times New Roman"/>
        </w:rPr>
        <w:t xml:space="preserve">Lars, </w:t>
      </w:r>
      <w:r w:rsidR="00B64C33" w:rsidRPr="00B64C33">
        <w:rPr>
          <w:rFonts w:ascii="Times New Roman" w:hAnsi="Times New Roman"/>
        </w:rPr>
        <w:t>”</w:t>
      </w:r>
      <w:r w:rsidR="00B64C33" w:rsidRPr="00B64C33">
        <w:rPr>
          <w:rFonts w:ascii="Times New Roman" w:hAnsi="Times New Roman"/>
          <w:color w:val="000000"/>
        </w:rPr>
        <w:t xml:space="preserve">Arbetare och arbetsliv </w:t>
      </w:r>
      <w:r w:rsidR="008567C8">
        <w:rPr>
          <w:rFonts w:ascii="Times New Roman" w:hAnsi="Times New Roman"/>
          <w:color w:val="000000"/>
        </w:rPr>
        <w:t>i s</w:t>
      </w:r>
      <w:r w:rsidR="00B64C33" w:rsidRPr="00B64C33">
        <w:rPr>
          <w:rFonts w:ascii="Times New Roman" w:hAnsi="Times New Roman"/>
          <w:color w:val="000000"/>
        </w:rPr>
        <w:t xml:space="preserve">vensk </w:t>
      </w:r>
      <w:proofErr w:type="spellStart"/>
      <w:r w:rsidR="00B64C33" w:rsidRPr="00B64C33">
        <w:rPr>
          <w:rFonts w:ascii="Times New Roman" w:hAnsi="Times New Roman"/>
          <w:color w:val="000000"/>
        </w:rPr>
        <w:t>arbetarhistorisk</w:t>
      </w:r>
      <w:proofErr w:type="spellEnd"/>
      <w:r w:rsidR="00B64C33" w:rsidRPr="00B64C33">
        <w:rPr>
          <w:rFonts w:ascii="Times New Roman" w:hAnsi="Times New Roman"/>
          <w:color w:val="000000"/>
        </w:rPr>
        <w:t xml:space="preserve"> forskning</w:t>
      </w:r>
      <w:r w:rsidR="00B64C33">
        <w:rPr>
          <w:rFonts w:ascii="Times New Roman" w:hAnsi="Times New Roman"/>
          <w:color w:val="000000"/>
        </w:rPr>
        <w:t xml:space="preserve">”, i </w:t>
      </w:r>
      <w:proofErr w:type="spellStart"/>
      <w:r w:rsidR="00B64C33">
        <w:rPr>
          <w:rFonts w:ascii="Times New Roman" w:hAnsi="Times New Roman"/>
          <w:color w:val="000000"/>
        </w:rPr>
        <w:t>Misgeld</w:t>
      </w:r>
      <w:proofErr w:type="spellEnd"/>
      <w:r w:rsidR="00856BF6">
        <w:rPr>
          <w:rFonts w:ascii="Times New Roman" w:hAnsi="Times New Roman"/>
          <w:color w:val="000000"/>
        </w:rPr>
        <w:t>, Klaus</w:t>
      </w:r>
      <w:r w:rsidR="00B64C33">
        <w:rPr>
          <w:rFonts w:ascii="Times New Roman" w:hAnsi="Times New Roman"/>
          <w:color w:val="000000"/>
        </w:rPr>
        <w:t xml:space="preserve"> &amp; Åmark</w:t>
      </w:r>
      <w:r w:rsidR="00856BF6">
        <w:rPr>
          <w:rFonts w:ascii="Times New Roman" w:hAnsi="Times New Roman"/>
          <w:color w:val="000000"/>
        </w:rPr>
        <w:t>, Klas,</w:t>
      </w:r>
      <w:r w:rsidR="00B64C33">
        <w:rPr>
          <w:rFonts w:ascii="Times New Roman" w:hAnsi="Times New Roman"/>
          <w:color w:val="000000"/>
        </w:rPr>
        <w:t xml:space="preserve"> red, </w:t>
      </w:r>
      <w:r w:rsidR="00B64C33" w:rsidRPr="00B64C33">
        <w:rPr>
          <w:rFonts w:ascii="Times New Roman" w:hAnsi="Times New Roman"/>
          <w:i/>
          <w:color w:val="000000"/>
        </w:rPr>
        <w:t>Arbetsliv och arbetarrörelse</w:t>
      </w:r>
      <w:r w:rsidR="00B64C33">
        <w:rPr>
          <w:rFonts w:ascii="Times New Roman" w:hAnsi="Times New Roman"/>
          <w:color w:val="000000"/>
        </w:rPr>
        <w:t>. Stockholm 1991</w:t>
      </w:r>
      <w:r w:rsidR="004B0E4A">
        <w:rPr>
          <w:rFonts w:ascii="Times New Roman" w:hAnsi="Times New Roman"/>
          <w:color w:val="000000"/>
        </w:rPr>
        <w:t>; Olsson</w:t>
      </w:r>
      <w:r w:rsidR="00856BF6">
        <w:rPr>
          <w:rFonts w:ascii="Times New Roman" w:hAnsi="Times New Roman"/>
          <w:color w:val="000000"/>
        </w:rPr>
        <w:t>, Lars</w:t>
      </w:r>
      <w:r w:rsidR="004B0E4A">
        <w:rPr>
          <w:rFonts w:ascii="Times New Roman" w:hAnsi="Times New Roman"/>
          <w:color w:val="000000"/>
        </w:rPr>
        <w:t xml:space="preserve"> &amp; Ekdahl, </w:t>
      </w:r>
      <w:r w:rsidR="00856BF6">
        <w:rPr>
          <w:rFonts w:ascii="Times New Roman" w:hAnsi="Times New Roman"/>
          <w:color w:val="000000"/>
        </w:rPr>
        <w:t xml:space="preserve">Lars, </w:t>
      </w:r>
      <w:r w:rsidR="004B0E4A" w:rsidRPr="004B0E4A">
        <w:rPr>
          <w:rFonts w:ascii="Times New Roman" w:hAnsi="Times New Roman"/>
          <w:i/>
          <w:color w:val="000000"/>
        </w:rPr>
        <w:t>Klass i rörelse. Arbetarrörelsen i svensk samhällsomvandling</w:t>
      </w:r>
      <w:r w:rsidR="004B0E4A">
        <w:rPr>
          <w:rFonts w:ascii="Times New Roman" w:hAnsi="Times New Roman"/>
          <w:color w:val="000000"/>
        </w:rPr>
        <w:t>. Stockholm 2002, s 19</w:t>
      </w:r>
      <w:r w:rsidR="00B64C33">
        <w:rPr>
          <w:rFonts w:ascii="Times New Roman" w:hAnsi="Times New Roman"/>
          <w:color w:val="000000"/>
        </w:rPr>
        <w:t>; j</w:t>
      </w:r>
      <w:r w:rsidR="00143F16">
        <w:rPr>
          <w:rFonts w:ascii="Times New Roman" w:hAnsi="Times New Roman"/>
        </w:rPr>
        <w:t>fr</w:t>
      </w:r>
      <w:r w:rsidR="00AD43C7" w:rsidRPr="00AD43C7">
        <w:rPr>
          <w:rFonts w:ascii="Times New Roman" w:hAnsi="Times New Roman"/>
        </w:rPr>
        <w:t xml:space="preserve"> Horgby, </w:t>
      </w:r>
      <w:r w:rsidR="00856BF6">
        <w:rPr>
          <w:rFonts w:ascii="Times New Roman" w:hAnsi="Times New Roman"/>
        </w:rPr>
        <w:t xml:space="preserve">Björn, </w:t>
      </w:r>
      <w:r w:rsidR="00AD43C7" w:rsidRPr="009408EF">
        <w:rPr>
          <w:rFonts w:ascii="Times New Roman" w:hAnsi="Times New Roman"/>
          <w:i/>
        </w:rPr>
        <w:t>Den disciplinerade arbetaren. Stöld- och våldsbrottslighet i Norrköping 1850-1910.</w:t>
      </w:r>
      <w:r w:rsidR="00AD43C7" w:rsidRPr="00AD43C7">
        <w:rPr>
          <w:rFonts w:ascii="Times New Roman" w:hAnsi="Times New Roman"/>
        </w:rPr>
        <w:t xml:space="preserve"> Norrköping 1986</w:t>
      </w:r>
      <w:r w:rsidR="00E73353">
        <w:rPr>
          <w:rFonts w:ascii="Times New Roman" w:hAnsi="Times New Roman"/>
        </w:rPr>
        <w:t>; och Brunnström</w:t>
      </w:r>
      <w:r w:rsidR="00E73353" w:rsidRPr="00EA723F">
        <w:rPr>
          <w:rFonts w:ascii="Times New Roman" w:hAnsi="Times New Roman"/>
          <w:i/>
        </w:rPr>
        <w:t xml:space="preserve">, </w:t>
      </w:r>
      <w:r w:rsidR="00856BF6" w:rsidRPr="00856BF6">
        <w:rPr>
          <w:rFonts w:ascii="Times New Roman" w:hAnsi="Times New Roman"/>
        </w:rPr>
        <w:t>Pål,</w:t>
      </w:r>
      <w:r w:rsidR="00856BF6">
        <w:rPr>
          <w:rFonts w:ascii="Times New Roman" w:hAnsi="Times New Roman"/>
          <w:i/>
        </w:rPr>
        <w:t xml:space="preserve"> </w:t>
      </w:r>
      <w:r w:rsidR="00E73353" w:rsidRPr="00EA723F">
        <w:rPr>
          <w:rFonts w:ascii="Times New Roman" w:hAnsi="Times New Roman"/>
          <w:i/>
        </w:rPr>
        <w:t>Ägare och kapital. Klass och genus hos kapitalägare i Sverige 1918-1939</w:t>
      </w:r>
      <w:r w:rsidR="00E73353">
        <w:rPr>
          <w:rFonts w:ascii="Times New Roman" w:hAnsi="Times New Roman"/>
        </w:rPr>
        <w:t>. Lund 2014</w:t>
      </w:r>
      <w:r w:rsidR="00CC0694">
        <w:rPr>
          <w:rFonts w:ascii="Times New Roman" w:hAnsi="Times New Roman"/>
        </w:rPr>
        <w:t>.</w:t>
      </w:r>
      <w:r w:rsidR="00A1545A">
        <w:rPr>
          <w:rFonts w:ascii="Times New Roman" w:hAnsi="Times New Roman"/>
        </w:rPr>
        <w:t xml:space="preserve"> Jfr även Therborn 2018, s 42.</w:t>
      </w:r>
    </w:p>
  </w:footnote>
  <w:footnote w:id="7">
    <w:p w14:paraId="66910AD6" w14:textId="77777777" w:rsidR="00064CD1" w:rsidRPr="00B23491" w:rsidRDefault="00064CD1" w:rsidP="00D138E8">
      <w:pPr>
        <w:pStyle w:val="Fotnotstext"/>
        <w:rPr>
          <w:rFonts w:ascii="Times New Roman" w:hAnsi="Times New Roman"/>
        </w:rPr>
      </w:pPr>
      <w:r w:rsidRPr="00B23491">
        <w:rPr>
          <w:rStyle w:val="Fotnotsreferens"/>
          <w:rFonts w:ascii="Times New Roman" w:hAnsi="Times New Roman"/>
        </w:rPr>
        <w:footnoteRef/>
      </w:r>
      <w:r w:rsidRPr="00B23491">
        <w:rPr>
          <w:rFonts w:ascii="Times New Roman" w:hAnsi="Times New Roman"/>
        </w:rPr>
        <w:t xml:space="preserve"> </w:t>
      </w:r>
      <w:r w:rsidR="00B23491" w:rsidRPr="00B23491">
        <w:rPr>
          <w:rFonts w:ascii="Times New Roman" w:hAnsi="Times New Roman"/>
        </w:rPr>
        <w:t>Fredriksson</w:t>
      </w:r>
      <w:r w:rsidR="00143F16">
        <w:rPr>
          <w:rFonts w:ascii="Times New Roman" w:hAnsi="Times New Roman"/>
        </w:rPr>
        <w:t xml:space="preserve"> 1980</w:t>
      </w:r>
      <w:r w:rsidR="00B23491" w:rsidRPr="00B23491">
        <w:rPr>
          <w:rFonts w:ascii="Times New Roman" w:hAnsi="Times New Roman"/>
        </w:rPr>
        <w:t xml:space="preserve">; </w:t>
      </w:r>
      <w:r w:rsidR="00143F16">
        <w:rPr>
          <w:rFonts w:ascii="Times New Roman" w:hAnsi="Times New Roman"/>
        </w:rPr>
        <w:t xml:space="preserve">om hantverket, se </w:t>
      </w:r>
      <w:r w:rsidR="00B23491" w:rsidRPr="00B23491">
        <w:rPr>
          <w:rFonts w:ascii="Times New Roman" w:hAnsi="Times New Roman"/>
        </w:rPr>
        <w:t>Edgren</w:t>
      </w:r>
      <w:r w:rsidR="00856BF6">
        <w:rPr>
          <w:rFonts w:ascii="Times New Roman" w:hAnsi="Times New Roman"/>
        </w:rPr>
        <w:t>, Lars</w:t>
      </w:r>
      <w:r w:rsidR="00B64C33" w:rsidRPr="00943F89">
        <w:rPr>
          <w:rFonts w:ascii="Times New Roman" w:hAnsi="Times New Roman"/>
          <w:i/>
        </w:rPr>
        <w:t>, Lärling – gesäll – mästare. Hantverk och hantverkare i Malmö 1750-1847</w:t>
      </w:r>
      <w:r w:rsidR="00B64C33">
        <w:rPr>
          <w:rFonts w:ascii="Times New Roman" w:hAnsi="Times New Roman"/>
        </w:rPr>
        <w:t>. Lund 1987</w:t>
      </w:r>
      <w:r w:rsidR="00B23491" w:rsidRPr="00B23491">
        <w:rPr>
          <w:rFonts w:ascii="Times New Roman" w:hAnsi="Times New Roman"/>
        </w:rPr>
        <w:t>. Ett intressant exempel på hur arbetets innehåll förändrades är skrädderiyrket, där de manliga hantverkskunniga skräddarnas villkor i slutet av 1800-talet blev alltmer lika de kvinnliga sömmerskornas.</w:t>
      </w:r>
    </w:p>
  </w:footnote>
  <w:footnote w:id="8">
    <w:p w14:paraId="6559AD33" w14:textId="77777777" w:rsidR="002E51B0" w:rsidRPr="00602195" w:rsidRDefault="002E51B0" w:rsidP="00D138E8">
      <w:pPr>
        <w:pStyle w:val="Fotnotstext"/>
        <w:rPr>
          <w:rFonts w:ascii="Times New Roman" w:hAnsi="Times New Roman"/>
        </w:rPr>
      </w:pPr>
      <w:r w:rsidRPr="00602195">
        <w:rPr>
          <w:rStyle w:val="Fotnotsreferens"/>
          <w:rFonts w:ascii="Times New Roman" w:hAnsi="Times New Roman"/>
        </w:rPr>
        <w:footnoteRef/>
      </w:r>
      <w:r w:rsidR="00231DD5" w:rsidRPr="00602195">
        <w:rPr>
          <w:rFonts w:ascii="Times New Roman" w:hAnsi="Times New Roman"/>
        </w:rPr>
        <w:t xml:space="preserve"> </w:t>
      </w:r>
      <w:r w:rsidR="00602195" w:rsidRPr="00602195">
        <w:rPr>
          <w:rFonts w:ascii="Times New Roman" w:hAnsi="Times New Roman"/>
        </w:rPr>
        <w:t>Humlesjö</w:t>
      </w:r>
      <w:r w:rsidR="00B64C33">
        <w:rPr>
          <w:rFonts w:ascii="Times New Roman" w:hAnsi="Times New Roman"/>
        </w:rPr>
        <w:t xml:space="preserve">, </w:t>
      </w:r>
      <w:r w:rsidR="00856BF6">
        <w:rPr>
          <w:rFonts w:ascii="Times New Roman" w:hAnsi="Times New Roman"/>
        </w:rPr>
        <w:t xml:space="preserve">Inger, </w:t>
      </w:r>
      <w:r w:rsidR="00B64C33">
        <w:rPr>
          <w:rFonts w:ascii="Times New Roman" w:hAnsi="Times New Roman"/>
        </w:rPr>
        <w:t>”</w:t>
      </w:r>
      <w:r w:rsidR="00B64C33" w:rsidRPr="00B64C33">
        <w:rPr>
          <w:rFonts w:ascii="Times New Roman" w:hAnsi="Times New Roman"/>
          <w:color w:val="000000"/>
        </w:rPr>
        <w:t>Manlighetskonstruktion i arbetarhistoria och fackföreningar</w:t>
      </w:r>
      <w:r w:rsidR="00B64C33">
        <w:rPr>
          <w:rFonts w:ascii="Times New Roman" w:hAnsi="Times New Roman"/>
          <w:color w:val="000000"/>
        </w:rPr>
        <w:t xml:space="preserve">”, i </w:t>
      </w:r>
      <w:r w:rsidR="00B64C33" w:rsidRPr="00B64C33">
        <w:rPr>
          <w:rFonts w:ascii="Times New Roman" w:hAnsi="Times New Roman"/>
          <w:i/>
          <w:color w:val="000000"/>
        </w:rPr>
        <w:t>Häften för Kritiska Studier</w:t>
      </w:r>
      <w:r w:rsidR="00B64C33">
        <w:rPr>
          <w:rFonts w:ascii="Times New Roman" w:hAnsi="Times New Roman"/>
          <w:color w:val="000000"/>
        </w:rPr>
        <w:t xml:space="preserve"> 1998 nr 3</w:t>
      </w:r>
      <w:r w:rsidR="00797E36">
        <w:rPr>
          <w:rFonts w:ascii="Times New Roman" w:hAnsi="Times New Roman"/>
        </w:rPr>
        <w:t xml:space="preserve">. </w:t>
      </w:r>
      <w:r w:rsidR="00797E36" w:rsidRPr="00062DDB">
        <w:rPr>
          <w:rFonts w:ascii="Times New Roman" w:hAnsi="Times New Roman"/>
          <w:spacing w:val="-3"/>
          <w:szCs w:val="20"/>
        </w:rPr>
        <w:t>Jfr Joan Scotts kritik av Gareth Ste</w:t>
      </w:r>
      <w:r w:rsidR="00943F89">
        <w:rPr>
          <w:rFonts w:ascii="Times New Roman" w:hAnsi="Times New Roman"/>
          <w:spacing w:val="-3"/>
          <w:szCs w:val="20"/>
        </w:rPr>
        <w:t>a</w:t>
      </w:r>
      <w:r w:rsidR="00797E36" w:rsidRPr="00062DDB">
        <w:rPr>
          <w:rFonts w:ascii="Times New Roman" w:hAnsi="Times New Roman"/>
          <w:spacing w:val="-3"/>
          <w:szCs w:val="20"/>
        </w:rPr>
        <w:t>dman Jones i Scott</w:t>
      </w:r>
      <w:r w:rsidR="00B64C33" w:rsidRPr="00062DDB">
        <w:rPr>
          <w:rFonts w:ascii="Times New Roman" w:hAnsi="Times New Roman"/>
          <w:spacing w:val="-3"/>
          <w:szCs w:val="20"/>
        </w:rPr>
        <w:t xml:space="preserve">, </w:t>
      </w:r>
      <w:r w:rsidR="00856BF6">
        <w:rPr>
          <w:rFonts w:ascii="Times New Roman" w:hAnsi="Times New Roman"/>
          <w:spacing w:val="-3"/>
          <w:szCs w:val="20"/>
        </w:rPr>
        <w:t xml:space="preserve">Joan W, </w:t>
      </w:r>
      <w:r w:rsidR="00062DDB" w:rsidRPr="00062DDB">
        <w:rPr>
          <w:rFonts w:ascii="Times New Roman" w:hAnsi="Times New Roman"/>
          <w:spacing w:val="-3"/>
          <w:szCs w:val="20"/>
        </w:rPr>
        <w:t>”</w:t>
      </w:r>
      <w:r w:rsidR="00062DDB" w:rsidRPr="00062DDB">
        <w:rPr>
          <w:rFonts w:ascii="Times New Roman" w:hAnsi="Times New Roman"/>
          <w:color w:val="000000"/>
        </w:rPr>
        <w:t>Om språk, socialt kön och arbetarklassens historia”,</w:t>
      </w:r>
      <w:r w:rsidR="00062DDB">
        <w:rPr>
          <w:rFonts w:ascii="Times New Roman" w:hAnsi="Times New Roman"/>
          <w:color w:val="000000"/>
        </w:rPr>
        <w:t xml:space="preserve"> </w:t>
      </w:r>
      <w:r w:rsidR="00062DDB" w:rsidRPr="00062DDB">
        <w:rPr>
          <w:rFonts w:ascii="Times New Roman" w:hAnsi="Times New Roman"/>
          <w:i/>
          <w:color w:val="000000"/>
        </w:rPr>
        <w:t>i Häften för Kritiska Studier</w:t>
      </w:r>
      <w:r w:rsidR="00062DDB">
        <w:rPr>
          <w:rFonts w:ascii="Times New Roman" w:hAnsi="Times New Roman"/>
          <w:color w:val="000000"/>
        </w:rPr>
        <w:t xml:space="preserve"> 1989 nr 1</w:t>
      </w:r>
      <w:r w:rsidR="00797E36" w:rsidRPr="00797E36">
        <w:rPr>
          <w:rFonts w:ascii="Times New Roman" w:hAnsi="Times New Roman"/>
          <w:spacing w:val="-3"/>
          <w:szCs w:val="20"/>
        </w:rPr>
        <w:t>.</w:t>
      </w:r>
    </w:p>
  </w:footnote>
  <w:footnote w:id="9">
    <w:p w14:paraId="3C56683A" w14:textId="6976591C" w:rsidR="00C71E4B" w:rsidRPr="00C71E4B" w:rsidRDefault="00C71E4B" w:rsidP="00D138E8">
      <w:pPr>
        <w:pStyle w:val="Fotnotstext"/>
        <w:rPr>
          <w:rFonts w:ascii="Times New Roman" w:hAnsi="Times New Roman"/>
        </w:rPr>
      </w:pPr>
      <w:r w:rsidRPr="00C71E4B">
        <w:rPr>
          <w:rStyle w:val="Fotnotsreferens"/>
          <w:rFonts w:ascii="Times New Roman" w:hAnsi="Times New Roman"/>
        </w:rPr>
        <w:footnoteRef/>
      </w:r>
      <w:r w:rsidRPr="00C71E4B">
        <w:rPr>
          <w:rFonts w:ascii="Times New Roman" w:hAnsi="Times New Roman"/>
        </w:rPr>
        <w:t xml:space="preserve"> Therborn 1981</w:t>
      </w:r>
      <w:r>
        <w:rPr>
          <w:rFonts w:ascii="Times New Roman" w:hAnsi="Times New Roman"/>
        </w:rPr>
        <w:t xml:space="preserve">; Söderberg, Johan, ”Teorier om klass i stadshistoria”, i </w:t>
      </w:r>
      <w:proofErr w:type="spellStart"/>
      <w:r w:rsidRPr="00C71E4B">
        <w:rPr>
          <w:rFonts w:ascii="Times New Roman" w:hAnsi="Times New Roman"/>
          <w:i/>
        </w:rPr>
        <w:t>Scandia</w:t>
      </w:r>
      <w:proofErr w:type="spellEnd"/>
      <w:r>
        <w:rPr>
          <w:rFonts w:ascii="Times New Roman" w:hAnsi="Times New Roman"/>
        </w:rPr>
        <w:t xml:space="preserve"> 1984 nr 1</w:t>
      </w:r>
      <w:r w:rsidR="00412FCD">
        <w:rPr>
          <w:rFonts w:ascii="Times New Roman" w:hAnsi="Times New Roman"/>
        </w:rPr>
        <w:t>.</w:t>
      </w:r>
    </w:p>
  </w:footnote>
  <w:footnote w:id="10">
    <w:p w14:paraId="59E945B8" w14:textId="7A55A127" w:rsidR="00EF40B7" w:rsidRPr="000B0A32" w:rsidRDefault="00EF40B7" w:rsidP="00D138E8">
      <w:pPr>
        <w:pStyle w:val="Fotnotstext"/>
        <w:rPr>
          <w:rFonts w:ascii="Times New Roman" w:hAnsi="Times New Roman"/>
        </w:rPr>
      </w:pPr>
      <w:r w:rsidRPr="000B0A32">
        <w:rPr>
          <w:rStyle w:val="Fotnotsreferens"/>
          <w:rFonts w:ascii="Times New Roman" w:hAnsi="Times New Roman"/>
        </w:rPr>
        <w:footnoteRef/>
      </w:r>
      <w:r w:rsidRPr="000B0A32">
        <w:rPr>
          <w:rFonts w:ascii="Times New Roman" w:hAnsi="Times New Roman"/>
        </w:rPr>
        <w:t xml:space="preserve"> Se till exempel Berggren</w:t>
      </w:r>
      <w:r w:rsidR="00856BF6">
        <w:rPr>
          <w:rFonts w:ascii="Times New Roman" w:hAnsi="Times New Roman"/>
        </w:rPr>
        <w:t>, Lars</w:t>
      </w:r>
      <w:r w:rsidRPr="000B0A32">
        <w:rPr>
          <w:rFonts w:ascii="Times New Roman" w:hAnsi="Times New Roman"/>
        </w:rPr>
        <w:t xml:space="preserve">, </w:t>
      </w:r>
      <w:r w:rsidRPr="000B0A32">
        <w:rPr>
          <w:rFonts w:ascii="Times New Roman" w:hAnsi="Times New Roman"/>
          <w:i/>
        </w:rPr>
        <w:t>Ångvisslans och brickornas värld. Om arbete och facklig organisering vid Kockums Mekaniska Verkstad och Carl Lunds fabrik i Malmö 1840</w:t>
      </w:r>
      <w:r w:rsidR="00412FCD">
        <w:rPr>
          <w:rFonts w:ascii="Times New Roman" w:hAnsi="Times New Roman"/>
          <w:i/>
        </w:rPr>
        <w:t>–</w:t>
      </w:r>
      <w:r w:rsidRPr="000B0A32">
        <w:rPr>
          <w:rFonts w:ascii="Times New Roman" w:hAnsi="Times New Roman"/>
          <w:i/>
        </w:rPr>
        <w:t>1905</w:t>
      </w:r>
      <w:r w:rsidRPr="000B0A32">
        <w:rPr>
          <w:rFonts w:ascii="Times New Roman" w:hAnsi="Times New Roman"/>
        </w:rPr>
        <w:t>. Lund 1991</w:t>
      </w:r>
      <w:r>
        <w:rPr>
          <w:rFonts w:ascii="Times New Roman" w:hAnsi="Times New Roman"/>
        </w:rPr>
        <w:t>, särskilt s 27</w:t>
      </w:r>
      <w:r w:rsidR="00412FCD">
        <w:rPr>
          <w:rFonts w:ascii="Times New Roman" w:hAnsi="Times New Roman"/>
        </w:rPr>
        <w:t>–</w:t>
      </w:r>
      <w:r>
        <w:rPr>
          <w:rFonts w:ascii="Times New Roman" w:hAnsi="Times New Roman"/>
        </w:rPr>
        <w:t>28</w:t>
      </w:r>
      <w:r w:rsidR="00E90398">
        <w:rPr>
          <w:rFonts w:ascii="Times New Roman" w:hAnsi="Times New Roman"/>
        </w:rPr>
        <w:t xml:space="preserve">; </w:t>
      </w:r>
      <w:bookmarkStart w:id="1" w:name="_Hlk482356429"/>
      <w:r w:rsidR="00E90398">
        <w:rPr>
          <w:rFonts w:ascii="Times New Roman" w:hAnsi="Times New Roman"/>
        </w:rPr>
        <w:t>Brunnström</w:t>
      </w:r>
      <w:r w:rsidR="00EA723F">
        <w:rPr>
          <w:rFonts w:ascii="Times New Roman" w:hAnsi="Times New Roman"/>
        </w:rPr>
        <w:t xml:space="preserve"> 2014</w:t>
      </w:r>
      <w:bookmarkEnd w:id="1"/>
      <w:r w:rsidR="00EA723F">
        <w:rPr>
          <w:rFonts w:ascii="Times New Roman" w:hAnsi="Times New Roman"/>
        </w:rPr>
        <w:t>, s 29</w:t>
      </w:r>
      <w:r w:rsidR="00412FCD">
        <w:rPr>
          <w:rFonts w:ascii="Times New Roman" w:hAnsi="Times New Roman"/>
        </w:rPr>
        <w:t>–</w:t>
      </w:r>
      <w:r w:rsidR="00EA723F">
        <w:rPr>
          <w:rFonts w:ascii="Times New Roman" w:hAnsi="Times New Roman"/>
        </w:rPr>
        <w:t>30</w:t>
      </w:r>
      <w:r w:rsidR="00412FCD">
        <w:rPr>
          <w:rFonts w:ascii="Times New Roman" w:hAnsi="Times New Roman"/>
        </w:rPr>
        <w:t>.</w:t>
      </w:r>
    </w:p>
  </w:footnote>
  <w:footnote w:id="11">
    <w:p w14:paraId="65249D13" w14:textId="4733F20E" w:rsidR="007E300F" w:rsidRPr="00032E2F" w:rsidRDefault="007E300F" w:rsidP="00D138E8">
      <w:pPr>
        <w:pStyle w:val="Fotnotstext"/>
        <w:rPr>
          <w:rFonts w:ascii="Times New Roman" w:hAnsi="Times New Roman"/>
        </w:rPr>
      </w:pPr>
      <w:r w:rsidRPr="00EF40B7">
        <w:rPr>
          <w:rStyle w:val="Fotnotsreferens"/>
          <w:rFonts w:ascii="Times New Roman" w:hAnsi="Times New Roman"/>
        </w:rPr>
        <w:footnoteRef/>
      </w:r>
      <w:r w:rsidRPr="00EF40B7">
        <w:rPr>
          <w:rFonts w:ascii="Times New Roman" w:hAnsi="Times New Roman"/>
        </w:rPr>
        <w:t xml:space="preserve"> Åmark</w:t>
      </w:r>
      <w:r w:rsidR="00856BF6">
        <w:rPr>
          <w:rFonts w:ascii="Times New Roman" w:hAnsi="Times New Roman"/>
        </w:rPr>
        <w:t>, Klas</w:t>
      </w:r>
      <w:r w:rsidRPr="00EF40B7">
        <w:rPr>
          <w:rFonts w:ascii="Times New Roman" w:hAnsi="Times New Roman"/>
        </w:rPr>
        <w:t xml:space="preserve">, </w:t>
      </w:r>
      <w:r w:rsidRPr="00062DDB">
        <w:rPr>
          <w:rFonts w:ascii="Times New Roman" w:hAnsi="Times New Roman"/>
          <w:i/>
        </w:rPr>
        <w:t xml:space="preserve">Facklig makt </w:t>
      </w:r>
      <w:r w:rsidRPr="00032E2F">
        <w:rPr>
          <w:rFonts w:ascii="Times New Roman" w:hAnsi="Times New Roman"/>
          <w:i/>
        </w:rPr>
        <w:t>och fackligt medlemskap</w:t>
      </w:r>
      <w:r w:rsidRPr="00032E2F">
        <w:rPr>
          <w:rFonts w:ascii="Times New Roman" w:hAnsi="Times New Roman"/>
        </w:rPr>
        <w:t>. Lund 1986</w:t>
      </w:r>
      <w:r w:rsidR="00024B64">
        <w:rPr>
          <w:rFonts w:ascii="Times New Roman" w:hAnsi="Times New Roman"/>
        </w:rPr>
        <w:t>.</w:t>
      </w:r>
    </w:p>
  </w:footnote>
  <w:footnote w:id="12">
    <w:p w14:paraId="48AADE0F" w14:textId="2ED9E039" w:rsidR="00B32C12" w:rsidRDefault="00B32C12" w:rsidP="00D138E8">
      <w:pPr>
        <w:pStyle w:val="Fotnotstext"/>
      </w:pPr>
      <w:r w:rsidRPr="00032E2F">
        <w:rPr>
          <w:rStyle w:val="Fotnotsreferens"/>
          <w:rFonts w:ascii="Times New Roman" w:hAnsi="Times New Roman"/>
        </w:rPr>
        <w:footnoteRef/>
      </w:r>
      <w:r w:rsidRPr="00032E2F">
        <w:rPr>
          <w:rFonts w:ascii="Times New Roman" w:hAnsi="Times New Roman"/>
        </w:rPr>
        <w:t xml:space="preserve"> Se not 7; </w:t>
      </w:r>
      <w:r w:rsidR="00032E2F" w:rsidRPr="00032E2F">
        <w:rPr>
          <w:rFonts w:ascii="Times New Roman" w:hAnsi="Times New Roman"/>
        </w:rPr>
        <w:t>se även 2000-talets poststrukturalistiskt påverkade forskning</w:t>
      </w:r>
      <w:r w:rsidR="00024B64">
        <w:rPr>
          <w:rFonts w:ascii="Times New Roman" w:hAnsi="Times New Roman"/>
        </w:rPr>
        <w:t>.</w:t>
      </w:r>
    </w:p>
  </w:footnote>
  <w:footnote w:id="13">
    <w:p w14:paraId="5E15BE76" w14:textId="77777777" w:rsidR="00A963A4" w:rsidRPr="00856BF6" w:rsidRDefault="00A963A4" w:rsidP="00D138E8">
      <w:pPr>
        <w:pStyle w:val="Fotnotstext"/>
      </w:pPr>
      <w:r w:rsidRPr="00062DDB">
        <w:rPr>
          <w:rStyle w:val="Fotnotsreferens"/>
          <w:rFonts w:ascii="Times New Roman" w:hAnsi="Times New Roman"/>
        </w:rPr>
        <w:footnoteRef/>
      </w:r>
      <w:r w:rsidRPr="00062DDB">
        <w:rPr>
          <w:rFonts w:ascii="Times New Roman" w:hAnsi="Times New Roman"/>
        </w:rPr>
        <w:t xml:space="preserve"> </w:t>
      </w:r>
      <w:r>
        <w:rPr>
          <w:rFonts w:ascii="Times New Roman" w:hAnsi="Times New Roman"/>
        </w:rPr>
        <w:t xml:space="preserve">Se till exempel Althusser, </w:t>
      </w:r>
      <w:r w:rsidR="00856BF6">
        <w:rPr>
          <w:rFonts w:ascii="Times New Roman" w:hAnsi="Times New Roman"/>
        </w:rPr>
        <w:t xml:space="preserve">Louis, </w:t>
      </w:r>
      <w:r w:rsidRPr="00425478">
        <w:rPr>
          <w:rFonts w:ascii="Times New Roman" w:hAnsi="Times New Roman"/>
          <w:i/>
        </w:rPr>
        <w:t>Att läsa Kapitalet</w:t>
      </w:r>
      <w:r>
        <w:rPr>
          <w:rFonts w:ascii="Times New Roman" w:hAnsi="Times New Roman"/>
        </w:rPr>
        <w:t>. 1 och 2</w:t>
      </w:r>
      <w:r w:rsidR="00856BF6">
        <w:rPr>
          <w:rFonts w:ascii="Times New Roman" w:hAnsi="Times New Roman"/>
        </w:rPr>
        <w:t>.</w:t>
      </w:r>
      <w:r>
        <w:rPr>
          <w:rFonts w:ascii="Times New Roman" w:hAnsi="Times New Roman"/>
        </w:rPr>
        <w:t xml:space="preserve"> Staffanstorp 1970; </w:t>
      </w:r>
      <w:proofErr w:type="spellStart"/>
      <w:r>
        <w:rPr>
          <w:rFonts w:ascii="Times New Roman" w:hAnsi="Times New Roman"/>
        </w:rPr>
        <w:t>Poulantzas</w:t>
      </w:r>
      <w:proofErr w:type="spellEnd"/>
      <w:r>
        <w:rPr>
          <w:rFonts w:ascii="Times New Roman" w:hAnsi="Times New Roman"/>
        </w:rPr>
        <w:t xml:space="preserve">, </w:t>
      </w:r>
      <w:r w:rsidR="00856BF6">
        <w:rPr>
          <w:rFonts w:ascii="Times New Roman" w:hAnsi="Times New Roman"/>
        </w:rPr>
        <w:t xml:space="preserve">Nicos, </w:t>
      </w:r>
      <w:r w:rsidRPr="00425478">
        <w:rPr>
          <w:rFonts w:ascii="Times New Roman" w:hAnsi="Times New Roman"/>
          <w:i/>
        </w:rPr>
        <w:t>Den moderna kapitalismens klasstruktur.</w:t>
      </w:r>
      <w:r>
        <w:rPr>
          <w:rFonts w:ascii="Times New Roman" w:hAnsi="Times New Roman"/>
        </w:rPr>
        <w:t xml:space="preserve"> </w:t>
      </w:r>
      <w:r w:rsidRPr="00856BF6">
        <w:rPr>
          <w:rFonts w:ascii="Times New Roman" w:hAnsi="Times New Roman"/>
        </w:rPr>
        <w:t>Lund 1977; Therborn 1981; jfr Brunnström 2014, s 30</w:t>
      </w:r>
    </w:p>
  </w:footnote>
  <w:footnote w:id="14">
    <w:p w14:paraId="0338ACFB" w14:textId="77777777" w:rsidR="0028270B" w:rsidRPr="00856BF6" w:rsidRDefault="0028270B" w:rsidP="00D138E8">
      <w:pPr>
        <w:pStyle w:val="Fotnotstext"/>
        <w:rPr>
          <w:rFonts w:ascii="Times New Roman" w:hAnsi="Times New Roman"/>
        </w:rPr>
      </w:pPr>
      <w:r w:rsidRPr="000D79BB">
        <w:rPr>
          <w:rStyle w:val="Fotnotsreferens"/>
          <w:rFonts w:ascii="Times New Roman" w:hAnsi="Times New Roman"/>
        </w:rPr>
        <w:footnoteRef/>
      </w:r>
      <w:r w:rsidRPr="00856BF6">
        <w:rPr>
          <w:rFonts w:ascii="Times New Roman" w:hAnsi="Times New Roman"/>
        </w:rPr>
        <w:t xml:space="preserve"> Se Therborn 2018, s 25.</w:t>
      </w:r>
    </w:p>
  </w:footnote>
  <w:footnote w:id="15">
    <w:p w14:paraId="3050D32E" w14:textId="7F8FB587" w:rsidR="00A95A3A" w:rsidRPr="00A95A3A" w:rsidRDefault="00A95A3A" w:rsidP="00D138E8">
      <w:pPr>
        <w:pStyle w:val="Fotnotstext"/>
        <w:rPr>
          <w:rFonts w:ascii="Times New Roman" w:hAnsi="Times New Roman"/>
        </w:rPr>
      </w:pPr>
      <w:r w:rsidRPr="00A95A3A">
        <w:rPr>
          <w:rStyle w:val="Fotnotsreferens"/>
          <w:rFonts w:ascii="Times New Roman" w:hAnsi="Times New Roman"/>
        </w:rPr>
        <w:footnoteRef/>
      </w:r>
      <w:r w:rsidRPr="00A95A3A">
        <w:rPr>
          <w:rFonts w:ascii="Times New Roman" w:hAnsi="Times New Roman"/>
        </w:rPr>
        <w:t xml:space="preserve"> Therborn 2018, s 26</w:t>
      </w:r>
      <w:r w:rsidR="00024B64">
        <w:rPr>
          <w:rFonts w:ascii="Times New Roman" w:hAnsi="Times New Roman"/>
        </w:rPr>
        <w:t>–</w:t>
      </w:r>
      <w:r w:rsidRPr="00A95A3A">
        <w:rPr>
          <w:rFonts w:ascii="Times New Roman" w:hAnsi="Times New Roman"/>
        </w:rPr>
        <w:t>3</w:t>
      </w:r>
      <w:r w:rsidR="0061009B">
        <w:rPr>
          <w:rFonts w:ascii="Times New Roman" w:hAnsi="Times New Roman"/>
        </w:rPr>
        <w:t>2</w:t>
      </w:r>
      <w:r w:rsidR="00CC0694">
        <w:rPr>
          <w:rFonts w:ascii="Times New Roman" w:hAnsi="Times New Roman"/>
        </w:rPr>
        <w:t xml:space="preserve">; om skötsamhet, Ambjörnsson, </w:t>
      </w:r>
      <w:r w:rsidR="00856BF6">
        <w:rPr>
          <w:rFonts w:ascii="Times New Roman" w:hAnsi="Times New Roman"/>
        </w:rPr>
        <w:t xml:space="preserve">Ronny, </w:t>
      </w:r>
      <w:r w:rsidR="00CC0694" w:rsidRPr="00CC0694">
        <w:rPr>
          <w:rFonts w:ascii="Times New Roman" w:hAnsi="Times New Roman"/>
          <w:i/>
        </w:rPr>
        <w:t>Den skötsamma arbetaren</w:t>
      </w:r>
      <w:r w:rsidR="00CC0694">
        <w:rPr>
          <w:rFonts w:ascii="Times New Roman" w:hAnsi="Times New Roman"/>
        </w:rPr>
        <w:t xml:space="preserve">. Stockholm 1988; och Horgby, </w:t>
      </w:r>
      <w:r w:rsidR="00856BF6">
        <w:rPr>
          <w:rFonts w:ascii="Times New Roman" w:hAnsi="Times New Roman"/>
        </w:rPr>
        <w:t xml:space="preserve">Björn, </w:t>
      </w:r>
      <w:r w:rsidR="00CC0694" w:rsidRPr="00CC0694">
        <w:rPr>
          <w:rFonts w:ascii="Times New Roman" w:hAnsi="Times New Roman"/>
          <w:i/>
        </w:rPr>
        <w:t>Kampen om facket. Den socialdemokratiska hegemonins förändringar</w:t>
      </w:r>
      <w:r w:rsidR="00CC0694">
        <w:rPr>
          <w:rFonts w:ascii="Times New Roman" w:hAnsi="Times New Roman"/>
        </w:rPr>
        <w:t>. Umeå 2012.</w:t>
      </w:r>
    </w:p>
  </w:footnote>
  <w:footnote w:id="16">
    <w:p w14:paraId="27C255D2" w14:textId="397C7D3A" w:rsidR="004A28F8" w:rsidRPr="00EA723F" w:rsidRDefault="004A28F8" w:rsidP="00D138E8">
      <w:pPr>
        <w:suppressAutoHyphens/>
        <w:rPr>
          <w:rFonts w:ascii="Times New Roman" w:hAnsi="Times New Roman"/>
          <w:spacing w:val="-3"/>
        </w:rPr>
      </w:pPr>
      <w:r w:rsidRPr="004A28F8">
        <w:rPr>
          <w:rStyle w:val="Fotnotsreferens"/>
          <w:rFonts w:ascii="Times New Roman" w:hAnsi="Times New Roman"/>
        </w:rPr>
        <w:footnoteRef/>
      </w:r>
      <w:r w:rsidRPr="004A28F8">
        <w:rPr>
          <w:rFonts w:ascii="Times New Roman" w:hAnsi="Times New Roman"/>
        </w:rPr>
        <w:t xml:space="preserve"> </w:t>
      </w:r>
      <w:r w:rsidR="00876A64" w:rsidRPr="00876A64">
        <w:rPr>
          <w:rFonts w:ascii="Times New Roman" w:hAnsi="Times New Roman"/>
          <w:sz w:val="20"/>
          <w:szCs w:val="20"/>
        </w:rPr>
        <w:t>Horgby</w:t>
      </w:r>
      <w:r w:rsidR="00CC0694">
        <w:rPr>
          <w:rFonts w:ascii="Times New Roman" w:hAnsi="Times New Roman"/>
          <w:sz w:val="20"/>
          <w:szCs w:val="20"/>
        </w:rPr>
        <w:t xml:space="preserve"> 2</w:t>
      </w:r>
      <w:r w:rsidR="00876A64" w:rsidRPr="00876A64">
        <w:rPr>
          <w:rFonts w:ascii="Times New Roman" w:hAnsi="Times New Roman"/>
          <w:sz w:val="20"/>
          <w:szCs w:val="20"/>
        </w:rPr>
        <w:t>012, s 109</w:t>
      </w:r>
      <w:r w:rsidR="00024B64">
        <w:rPr>
          <w:rFonts w:ascii="Times New Roman" w:hAnsi="Times New Roman"/>
          <w:sz w:val="20"/>
          <w:szCs w:val="20"/>
        </w:rPr>
        <w:t>–</w:t>
      </w:r>
      <w:r w:rsidR="00876A64" w:rsidRPr="00876A64">
        <w:rPr>
          <w:rFonts w:ascii="Times New Roman" w:hAnsi="Times New Roman"/>
          <w:sz w:val="20"/>
          <w:szCs w:val="20"/>
        </w:rPr>
        <w:t>10</w:t>
      </w:r>
      <w:r w:rsidR="004B0E4A">
        <w:rPr>
          <w:rFonts w:ascii="Times New Roman" w:hAnsi="Times New Roman"/>
          <w:sz w:val="20"/>
          <w:szCs w:val="20"/>
        </w:rPr>
        <w:t xml:space="preserve">; </w:t>
      </w:r>
      <w:r w:rsidR="004B0E4A" w:rsidRPr="00EA723F">
        <w:rPr>
          <w:rFonts w:ascii="Times New Roman" w:hAnsi="Times New Roman"/>
          <w:sz w:val="20"/>
          <w:szCs w:val="20"/>
        </w:rPr>
        <w:t>jfr Olsson &amp; Ekdahl 2002, s 27</w:t>
      </w:r>
      <w:r w:rsidR="00E73353">
        <w:rPr>
          <w:rFonts w:ascii="Times New Roman" w:hAnsi="Times New Roman"/>
          <w:sz w:val="20"/>
          <w:szCs w:val="20"/>
        </w:rPr>
        <w:t>; jfr även distinktionen ”klass i sig” och ”klass för sig”</w:t>
      </w:r>
      <w:r w:rsidR="00024B64">
        <w:rPr>
          <w:rFonts w:ascii="Times New Roman" w:hAnsi="Times New Roman"/>
          <w:sz w:val="20"/>
          <w:szCs w:val="20"/>
        </w:rPr>
        <w:t>.</w:t>
      </w:r>
    </w:p>
  </w:footnote>
  <w:footnote w:id="17">
    <w:p w14:paraId="6563160E" w14:textId="77DCEB4A" w:rsidR="00CF74F0" w:rsidRPr="00843D16" w:rsidRDefault="00CF74F0" w:rsidP="00D138E8">
      <w:pPr>
        <w:pStyle w:val="Fotnotstext"/>
        <w:rPr>
          <w:rFonts w:ascii="Times New Roman" w:hAnsi="Times New Roman"/>
          <w:lang w:val="en-US"/>
        </w:rPr>
      </w:pPr>
      <w:r w:rsidRPr="00CF74F0">
        <w:rPr>
          <w:rStyle w:val="Fotnotsreferens"/>
          <w:rFonts w:ascii="Times New Roman" w:hAnsi="Times New Roman"/>
        </w:rPr>
        <w:footnoteRef/>
      </w:r>
      <w:r w:rsidRPr="00CF74F0">
        <w:rPr>
          <w:rFonts w:ascii="Times New Roman" w:hAnsi="Times New Roman"/>
        </w:rPr>
        <w:t xml:space="preserve"> Bauman, </w:t>
      </w:r>
      <w:proofErr w:type="spellStart"/>
      <w:r w:rsidRPr="00CF74F0">
        <w:rPr>
          <w:rFonts w:ascii="Times New Roman" w:hAnsi="Times New Roman"/>
        </w:rPr>
        <w:t>Zygmunt</w:t>
      </w:r>
      <w:proofErr w:type="spellEnd"/>
      <w:r w:rsidRPr="00CF74F0">
        <w:rPr>
          <w:rFonts w:ascii="Times New Roman" w:hAnsi="Times New Roman"/>
        </w:rPr>
        <w:t xml:space="preserve">, </w:t>
      </w:r>
      <w:r w:rsidRPr="00CF74F0">
        <w:rPr>
          <w:rFonts w:ascii="Times New Roman" w:hAnsi="Times New Roman"/>
          <w:i/>
        </w:rPr>
        <w:t>Att tänka sociologiskt</w:t>
      </w:r>
      <w:r w:rsidRPr="00CF74F0">
        <w:rPr>
          <w:rFonts w:ascii="Times New Roman" w:hAnsi="Times New Roman"/>
        </w:rPr>
        <w:t>. Göteborg 1992</w:t>
      </w:r>
      <w:r w:rsidR="003C1409">
        <w:rPr>
          <w:rFonts w:ascii="Times New Roman" w:hAnsi="Times New Roman"/>
        </w:rPr>
        <w:t xml:space="preserve">; jfr </w:t>
      </w:r>
      <w:proofErr w:type="spellStart"/>
      <w:r w:rsidR="003C1409">
        <w:rPr>
          <w:rFonts w:ascii="Times New Roman" w:hAnsi="Times New Roman"/>
        </w:rPr>
        <w:t>Goffman</w:t>
      </w:r>
      <w:proofErr w:type="spellEnd"/>
      <w:r w:rsidR="003C1409">
        <w:rPr>
          <w:rFonts w:ascii="Times New Roman" w:hAnsi="Times New Roman"/>
        </w:rPr>
        <w:t xml:space="preserve">, </w:t>
      </w:r>
      <w:proofErr w:type="spellStart"/>
      <w:r w:rsidR="003C1409">
        <w:rPr>
          <w:rFonts w:ascii="Times New Roman" w:hAnsi="Times New Roman"/>
        </w:rPr>
        <w:t>Erving</w:t>
      </w:r>
      <w:proofErr w:type="spellEnd"/>
      <w:r w:rsidR="003C1409">
        <w:rPr>
          <w:rFonts w:ascii="Times New Roman" w:hAnsi="Times New Roman"/>
        </w:rPr>
        <w:t xml:space="preserve">, </w:t>
      </w:r>
      <w:r w:rsidR="003C1409" w:rsidRPr="003C1409">
        <w:rPr>
          <w:rFonts w:ascii="Times New Roman" w:hAnsi="Times New Roman"/>
          <w:i/>
        </w:rPr>
        <w:t>Jaget och maskerna</w:t>
      </w:r>
      <w:r w:rsidR="003C1409">
        <w:rPr>
          <w:rFonts w:ascii="Times New Roman" w:hAnsi="Times New Roman"/>
        </w:rPr>
        <w:t xml:space="preserve">. </w:t>
      </w:r>
      <w:r w:rsidR="003C1409" w:rsidRPr="00843D16">
        <w:rPr>
          <w:rFonts w:ascii="Times New Roman" w:hAnsi="Times New Roman"/>
          <w:lang w:val="en-US"/>
        </w:rPr>
        <w:t>Sjätte upplagan. Stockholm 2014</w:t>
      </w:r>
      <w:r w:rsidR="00024B64" w:rsidRPr="00843D16">
        <w:rPr>
          <w:rFonts w:ascii="Times New Roman" w:hAnsi="Times New Roman"/>
          <w:lang w:val="en-US"/>
        </w:rPr>
        <w:t>.</w:t>
      </w:r>
    </w:p>
  </w:footnote>
  <w:footnote w:id="18">
    <w:p w14:paraId="2551FCD7" w14:textId="45D1DFC7" w:rsidR="0051446D" w:rsidRPr="00843D16" w:rsidRDefault="0051446D" w:rsidP="00D138E8">
      <w:pPr>
        <w:pStyle w:val="Fotnotstext"/>
        <w:rPr>
          <w:rFonts w:ascii="Times New Roman" w:hAnsi="Times New Roman"/>
          <w:lang w:val="en-US"/>
        </w:rPr>
      </w:pPr>
      <w:r w:rsidRPr="009E6AC8">
        <w:rPr>
          <w:rStyle w:val="Fotnotsreferens"/>
          <w:rFonts w:ascii="Times New Roman" w:hAnsi="Times New Roman"/>
        </w:rPr>
        <w:footnoteRef/>
      </w:r>
      <w:r w:rsidRPr="00843D16">
        <w:rPr>
          <w:rFonts w:ascii="Times New Roman" w:hAnsi="Times New Roman"/>
          <w:lang w:val="en-US"/>
        </w:rPr>
        <w:t xml:space="preserve"> Brunnström 2014, s 30</w:t>
      </w:r>
      <w:r w:rsidR="00024B64" w:rsidRPr="00843D16">
        <w:rPr>
          <w:rFonts w:ascii="Times New Roman" w:hAnsi="Times New Roman"/>
          <w:lang w:val="en-US"/>
        </w:rPr>
        <w:t>–</w:t>
      </w:r>
      <w:r w:rsidRPr="00843D16">
        <w:rPr>
          <w:rFonts w:ascii="Times New Roman" w:hAnsi="Times New Roman"/>
          <w:lang w:val="en-US"/>
        </w:rPr>
        <w:t>32</w:t>
      </w:r>
      <w:r w:rsidR="00024B64" w:rsidRPr="00843D16">
        <w:rPr>
          <w:rFonts w:ascii="Times New Roman" w:hAnsi="Times New Roman"/>
          <w:lang w:val="en-US"/>
        </w:rPr>
        <w:t>.</w:t>
      </w:r>
    </w:p>
  </w:footnote>
  <w:footnote w:id="19">
    <w:p w14:paraId="555D9135" w14:textId="77777777" w:rsidR="00982EEC" w:rsidRPr="00C80DD5" w:rsidRDefault="00982EEC" w:rsidP="00D138E8">
      <w:pPr>
        <w:pStyle w:val="Fotnotstext"/>
        <w:rPr>
          <w:lang w:val="en-US"/>
        </w:rPr>
      </w:pPr>
      <w:r w:rsidRPr="004A28F8">
        <w:rPr>
          <w:rStyle w:val="Fotnotsreferens"/>
          <w:rFonts w:ascii="Times New Roman" w:hAnsi="Times New Roman"/>
        </w:rPr>
        <w:footnoteRef/>
      </w:r>
      <w:r w:rsidRPr="00C80DD5">
        <w:rPr>
          <w:rFonts w:ascii="Times New Roman" w:hAnsi="Times New Roman"/>
          <w:lang w:val="en-US"/>
        </w:rPr>
        <w:t xml:space="preserve"> </w:t>
      </w:r>
      <w:proofErr w:type="spellStart"/>
      <w:r w:rsidRPr="00C80DD5">
        <w:rPr>
          <w:rFonts w:ascii="Times New Roman" w:hAnsi="Times New Roman"/>
          <w:color w:val="000000"/>
          <w:lang w:val="en-US"/>
        </w:rPr>
        <w:t>Brunnström</w:t>
      </w:r>
      <w:proofErr w:type="spellEnd"/>
      <w:r w:rsidRPr="00C80DD5">
        <w:rPr>
          <w:rFonts w:ascii="Times New Roman" w:hAnsi="Times New Roman"/>
          <w:color w:val="000000"/>
          <w:lang w:val="en-US"/>
        </w:rPr>
        <w:t xml:space="preserve"> 2014, s 36.</w:t>
      </w:r>
    </w:p>
  </w:footnote>
  <w:footnote w:id="20">
    <w:p w14:paraId="01987493" w14:textId="5AFE57D9" w:rsidR="00976F26" w:rsidRPr="00E50FA7" w:rsidRDefault="00976F26" w:rsidP="00D138E8">
      <w:pPr>
        <w:pStyle w:val="Fotnotstext"/>
        <w:rPr>
          <w:rFonts w:ascii="Times New Roman" w:hAnsi="Times New Roman"/>
        </w:rPr>
      </w:pPr>
      <w:r w:rsidRPr="00976F26">
        <w:rPr>
          <w:rStyle w:val="Fotnotsreferens"/>
          <w:rFonts w:ascii="Times New Roman" w:hAnsi="Times New Roman"/>
        </w:rPr>
        <w:footnoteRef/>
      </w:r>
      <w:r w:rsidRPr="00976F26">
        <w:rPr>
          <w:rFonts w:ascii="Times New Roman" w:hAnsi="Times New Roman"/>
          <w:lang w:val="en-US"/>
        </w:rPr>
        <w:t xml:space="preserve"> Crenshaw, </w:t>
      </w:r>
      <w:proofErr w:type="spellStart"/>
      <w:r w:rsidRPr="00976F26">
        <w:rPr>
          <w:rFonts w:ascii="Times New Roman" w:hAnsi="Times New Roman"/>
          <w:lang w:val="en-US"/>
        </w:rPr>
        <w:t>K</w:t>
      </w:r>
      <w:r>
        <w:rPr>
          <w:rFonts w:ascii="Times New Roman" w:hAnsi="Times New Roman"/>
          <w:lang w:val="en-US"/>
        </w:rPr>
        <w:t>imberle</w:t>
      </w:r>
      <w:proofErr w:type="spellEnd"/>
      <w:r>
        <w:rPr>
          <w:rFonts w:ascii="Times New Roman" w:hAnsi="Times New Roman"/>
          <w:lang w:val="en-US"/>
        </w:rPr>
        <w:t xml:space="preserve">, “Demarginalizing the Intersection of Race and Sex: A Black Feminist Critique of Antidiscrimination Doctrine, Feminist Theory and Antiracist Politics”, </w:t>
      </w:r>
      <w:proofErr w:type="spellStart"/>
      <w:r w:rsidR="00A46A73">
        <w:rPr>
          <w:rFonts w:ascii="Times New Roman" w:hAnsi="Times New Roman"/>
          <w:lang w:val="en-US"/>
        </w:rPr>
        <w:t>i</w:t>
      </w:r>
      <w:proofErr w:type="spellEnd"/>
      <w:r w:rsidR="00A46A73">
        <w:rPr>
          <w:rFonts w:ascii="Times New Roman" w:hAnsi="Times New Roman"/>
          <w:lang w:val="en-US"/>
        </w:rPr>
        <w:t xml:space="preserve"> </w:t>
      </w:r>
      <w:r w:rsidRPr="00976F26">
        <w:rPr>
          <w:rFonts w:ascii="Times New Roman" w:hAnsi="Times New Roman"/>
          <w:i/>
          <w:lang w:val="en-US"/>
        </w:rPr>
        <w:t>The University of Chicago Legal Forum</w:t>
      </w:r>
      <w:r>
        <w:rPr>
          <w:rFonts w:ascii="Times New Roman" w:hAnsi="Times New Roman"/>
          <w:lang w:val="en-US"/>
        </w:rPr>
        <w:t xml:space="preserve"> 1989, nr 139, </w:t>
      </w:r>
      <w:r w:rsidR="0013680F">
        <w:fldChar w:fldCharType="begin"/>
      </w:r>
      <w:r w:rsidR="0013680F" w:rsidRPr="004A53D0">
        <w:rPr>
          <w:lang w:val="en-US"/>
        </w:rPr>
        <w:instrText xml:space="preserve"> HYPERLINK "http://heinonlin</w:instrText>
      </w:r>
      <w:r w:rsidR="0013680F" w:rsidRPr="004A53D0">
        <w:rPr>
          <w:lang w:val="en-US"/>
        </w:rPr>
        <w:instrText xml:space="preserve">e.org" </w:instrText>
      </w:r>
      <w:r w:rsidR="0013680F">
        <w:fldChar w:fldCharType="separate"/>
      </w:r>
      <w:r w:rsidRPr="00BB633E">
        <w:rPr>
          <w:rStyle w:val="Hyperlnk"/>
          <w:rFonts w:ascii="Times New Roman" w:hAnsi="Times New Roman"/>
          <w:lang w:val="en-US"/>
        </w:rPr>
        <w:t>http://heinonline.org</w:t>
      </w:r>
      <w:r w:rsidR="0013680F">
        <w:rPr>
          <w:rStyle w:val="Hyperlnk"/>
          <w:rFonts w:ascii="Times New Roman" w:hAnsi="Times New Roman"/>
          <w:lang w:val="en-US"/>
        </w:rPr>
        <w:fldChar w:fldCharType="end"/>
      </w:r>
      <w:r w:rsidR="006E17CB">
        <w:rPr>
          <w:rFonts w:ascii="Times New Roman" w:hAnsi="Times New Roman"/>
          <w:lang w:val="en-US"/>
        </w:rPr>
        <w:t xml:space="preserve">; de los Reyes, Paulina m </w:t>
      </w:r>
      <w:proofErr w:type="spellStart"/>
      <w:r w:rsidR="006E17CB">
        <w:rPr>
          <w:rFonts w:ascii="Times New Roman" w:hAnsi="Times New Roman"/>
          <w:lang w:val="en-US"/>
        </w:rPr>
        <w:t>fl</w:t>
      </w:r>
      <w:proofErr w:type="spellEnd"/>
      <w:r w:rsidR="006E17CB">
        <w:rPr>
          <w:rFonts w:ascii="Times New Roman" w:hAnsi="Times New Roman"/>
          <w:lang w:val="en-US"/>
        </w:rPr>
        <w:t xml:space="preserve">, red </w:t>
      </w:r>
      <w:proofErr w:type="spellStart"/>
      <w:r w:rsidR="006E17CB" w:rsidRPr="006E17CB">
        <w:rPr>
          <w:rFonts w:ascii="Times New Roman" w:hAnsi="Times New Roman"/>
          <w:i/>
          <w:lang w:val="en-US"/>
        </w:rPr>
        <w:t>Maktens</w:t>
      </w:r>
      <w:proofErr w:type="spellEnd"/>
      <w:r w:rsidR="006E17CB" w:rsidRPr="006E17CB">
        <w:rPr>
          <w:rFonts w:ascii="Times New Roman" w:hAnsi="Times New Roman"/>
          <w:i/>
          <w:lang w:val="en-US"/>
        </w:rPr>
        <w:t xml:space="preserve"> (o)</w:t>
      </w:r>
      <w:proofErr w:type="spellStart"/>
      <w:r w:rsidR="006E17CB" w:rsidRPr="006E17CB">
        <w:rPr>
          <w:rFonts w:ascii="Times New Roman" w:hAnsi="Times New Roman"/>
          <w:i/>
          <w:lang w:val="en-US"/>
        </w:rPr>
        <w:t>lika</w:t>
      </w:r>
      <w:proofErr w:type="spellEnd"/>
      <w:r w:rsidR="006E17CB" w:rsidRPr="006E17CB">
        <w:rPr>
          <w:rFonts w:ascii="Times New Roman" w:hAnsi="Times New Roman"/>
          <w:i/>
          <w:lang w:val="en-US"/>
        </w:rPr>
        <w:t xml:space="preserve"> </w:t>
      </w:r>
      <w:proofErr w:type="spellStart"/>
      <w:r w:rsidR="006E17CB" w:rsidRPr="006E17CB">
        <w:rPr>
          <w:rFonts w:ascii="Times New Roman" w:hAnsi="Times New Roman"/>
          <w:i/>
          <w:lang w:val="en-US"/>
        </w:rPr>
        <w:t>förklädnader</w:t>
      </w:r>
      <w:proofErr w:type="spellEnd"/>
      <w:r w:rsidR="006E17CB">
        <w:rPr>
          <w:rFonts w:ascii="Times New Roman" w:hAnsi="Times New Roman"/>
          <w:lang w:val="en-US"/>
        </w:rPr>
        <w:t xml:space="preserve">. </w:t>
      </w:r>
      <w:r w:rsidR="006E17CB" w:rsidRPr="00E50FA7">
        <w:rPr>
          <w:rFonts w:ascii="Times New Roman" w:hAnsi="Times New Roman"/>
          <w:lang w:val="en-US"/>
        </w:rPr>
        <w:t>Stockholm 2007</w:t>
      </w:r>
      <w:r w:rsidR="00900BF2" w:rsidRPr="00E50FA7">
        <w:rPr>
          <w:rFonts w:ascii="Times New Roman" w:hAnsi="Times New Roman"/>
          <w:lang w:val="en-US"/>
        </w:rPr>
        <w:t xml:space="preserve">; </w:t>
      </w:r>
      <w:r w:rsidR="00C80DD5" w:rsidRPr="00E50FA7">
        <w:rPr>
          <w:rFonts w:ascii="Times New Roman" w:hAnsi="Times New Roman"/>
          <w:lang w:val="en-US"/>
        </w:rPr>
        <w:t xml:space="preserve">Fraser, Nancy &amp; Gordon, Linda, ”’Dependency’ Demystified. </w:t>
      </w:r>
      <w:r w:rsidR="00C80DD5" w:rsidRPr="00C80DD5">
        <w:rPr>
          <w:rFonts w:ascii="Times New Roman" w:hAnsi="Times New Roman"/>
          <w:lang w:val="en-US"/>
        </w:rPr>
        <w:t xml:space="preserve">Descriptions of power in </w:t>
      </w:r>
      <w:r w:rsidR="00C80DD5">
        <w:rPr>
          <w:rFonts w:ascii="Times New Roman" w:hAnsi="Times New Roman"/>
          <w:lang w:val="en-US"/>
        </w:rPr>
        <w:t>a</w:t>
      </w:r>
      <w:r w:rsidR="00C80DD5" w:rsidRPr="00C80DD5">
        <w:rPr>
          <w:rFonts w:ascii="Times New Roman" w:hAnsi="Times New Roman"/>
          <w:lang w:val="en-US"/>
        </w:rPr>
        <w:t xml:space="preserve"> keyword of </w:t>
      </w:r>
      <w:r w:rsidR="00C80DD5">
        <w:rPr>
          <w:rFonts w:ascii="Times New Roman" w:hAnsi="Times New Roman"/>
          <w:lang w:val="en-US"/>
        </w:rPr>
        <w:t xml:space="preserve">the welfare state”, </w:t>
      </w:r>
      <w:proofErr w:type="spellStart"/>
      <w:r w:rsidR="006178EF">
        <w:rPr>
          <w:rFonts w:ascii="Times New Roman" w:hAnsi="Times New Roman"/>
          <w:lang w:val="en-US"/>
        </w:rPr>
        <w:t>i</w:t>
      </w:r>
      <w:proofErr w:type="spellEnd"/>
      <w:r w:rsidR="006178EF">
        <w:rPr>
          <w:rFonts w:ascii="Times New Roman" w:hAnsi="Times New Roman"/>
          <w:lang w:val="en-US"/>
        </w:rPr>
        <w:t xml:space="preserve"> </w:t>
      </w:r>
      <w:r w:rsidR="00C80DD5" w:rsidRPr="006178EF">
        <w:rPr>
          <w:rFonts w:ascii="Times New Roman" w:hAnsi="Times New Roman"/>
          <w:i/>
          <w:lang w:val="en-US"/>
        </w:rPr>
        <w:t xml:space="preserve">Social </w:t>
      </w:r>
      <w:r w:rsidR="006178EF" w:rsidRPr="006178EF">
        <w:rPr>
          <w:rFonts w:ascii="Times New Roman" w:hAnsi="Times New Roman"/>
          <w:i/>
          <w:lang w:val="en-US"/>
        </w:rPr>
        <w:t>Politics</w:t>
      </w:r>
      <w:r w:rsidR="006178EF">
        <w:rPr>
          <w:rFonts w:ascii="Times New Roman" w:hAnsi="Times New Roman"/>
          <w:lang w:val="en-US"/>
        </w:rPr>
        <w:t xml:space="preserve"> 1994 nr 1; </w:t>
      </w:r>
      <w:proofErr w:type="spellStart"/>
      <w:r w:rsidR="00900BF2" w:rsidRPr="00C80DD5">
        <w:rPr>
          <w:rFonts w:ascii="Times New Roman" w:hAnsi="Times New Roman"/>
          <w:lang w:val="en-US"/>
        </w:rPr>
        <w:t>Holgersson</w:t>
      </w:r>
      <w:proofErr w:type="spellEnd"/>
      <w:r w:rsidR="00900BF2" w:rsidRPr="00C80DD5">
        <w:rPr>
          <w:rFonts w:ascii="Times New Roman" w:hAnsi="Times New Roman"/>
          <w:lang w:val="en-US"/>
        </w:rPr>
        <w:t xml:space="preserve">, Ulrika, </w:t>
      </w:r>
      <w:proofErr w:type="spellStart"/>
      <w:r w:rsidR="00900BF2" w:rsidRPr="00C80DD5">
        <w:rPr>
          <w:rFonts w:ascii="Times New Roman" w:hAnsi="Times New Roman"/>
          <w:i/>
          <w:color w:val="000000"/>
          <w:lang w:val="en-US"/>
        </w:rPr>
        <w:t>Populärkulturen</w:t>
      </w:r>
      <w:proofErr w:type="spellEnd"/>
      <w:r w:rsidR="00900BF2" w:rsidRPr="00C80DD5">
        <w:rPr>
          <w:rFonts w:ascii="Times New Roman" w:hAnsi="Times New Roman"/>
          <w:i/>
          <w:color w:val="000000"/>
          <w:lang w:val="en-US"/>
        </w:rPr>
        <w:t xml:space="preserve"> </w:t>
      </w:r>
      <w:proofErr w:type="spellStart"/>
      <w:r w:rsidR="00900BF2" w:rsidRPr="00C80DD5">
        <w:rPr>
          <w:rFonts w:ascii="Times New Roman" w:hAnsi="Times New Roman"/>
          <w:i/>
          <w:color w:val="000000"/>
          <w:lang w:val="en-US"/>
        </w:rPr>
        <w:t>och</w:t>
      </w:r>
      <w:proofErr w:type="spellEnd"/>
      <w:r w:rsidR="00900BF2" w:rsidRPr="00C80DD5">
        <w:rPr>
          <w:rFonts w:ascii="Times New Roman" w:hAnsi="Times New Roman"/>
          <w:i/>
          <w:color w:val="000000"/>
          <w:lang w:val="en-US"/>
        </w:rPr>
        <w:t xml:space="preserve"> </w:t>
      </w:r>
      <w:proofErr w:type="spellStart"/>
      <w:r w:rsidR="00900BF2" w:rsidRPr="00C80DD5">
        <w:rPr>
          <w:rFonts w:ascii="Times New Roman" w:hAnsi="Times New Roman"/>
          <w:i/>
          <w:color w:val="000000"/>
          <w:lang w:val="en-US"/>
        </w:rPr>
        <w:t>klassamhället</w:t>
      </w:r>
      <w:proofErr w:type="spellEnd"/>
      <w:r w:rsidR="00900BF2" w:rsidRPr="00C80DD5">
        <w:rPr>
          <w:rFonts w:ascii="Times New Roman" w:hAnsi="Times New Roman"/>
          <w:i/>
          <w:color w:val="000000"/>
          <w:lang w:val="en-US"/>
        </w:rPr>
        <w:t xml:space="preserve">. </w:t>
      </w:r>
      <w:r w:rsidR="00900BF2" w:rsidRPr="009B3E61">
        <w:rPr>
          <w:rFonts w:ascii="Times New Roman" w:hAnsi="Times New Roman"/>
          <w:i/>
          <w:color w:val="000000"/>
        </w:rPr>
        <w:t>Arbete, klass och genus i svensk</w:t>
      </w:r>
      <w:r w:rsidR="00900BF2" w:rsidRPr="009B3E61">
        <w:rPr>
          <w:rFonts w:ascii="Times New Roman" w:hAnsi="Times New Roman"/>
          <w:color w:val="000000"/>
        </w:rPr>
        <w:t xml:space="preserve"> </w:t>
      </w:r>
      <w:r w:rsidR="00900BF2" w:rsidRPr="009B3E61">
        <w:rPr>
          <w:rFonts w:ascii="Times New Roman" w:hAnsi="Times New Roman"/>
          <w:i/>
          <w:color w:val="000000"/>
        </w:rPr>
        <w:t>dampress i början av 1900-talet</w:t>
      </w:r>
      <w:r w:rsidR="00900BF2">
        <w:rPr>
          <w:rFonts w:ascii="Times New Roman" w:hAnsi="Times New Roman"/>
          <w:i/>
          <w:color w:val="000000"/>
        </w:rPr>
        <w:t>.</w:t>
      </w:r>
      <w:r w:rsidR="00900BF2">
        <w:rPr>
          <w:rFonts w:ascii="Times New Roman" w:hAnsi="Times New Roman"/>
          <w:color w:val="000000"/>
        </w:rPr>
        <w:t xml:space="preserve"> Stockholm 2005; Brink Pinto, Andrés</w:t>
      </w:r>
      <w:r w:rsidR="00900BF2" w:rsidRPr="00E90398">
        <w:rPr>
          <w:rFonts w:ascii="Times New Roman" w:hAnsi="Times New Roman"/>
          <w:i/>
          <w:color w:val="000000"/>
        </w:rPr>
        <w:t>, Med Lenin i byrån. Normer kring klass, genus och sexualitet i den svenska kommunistiska rörelsen 1921</w:t>
      </w:r>
      <w:r w:rsidR="00024B64">
        <w:rPr>
          <w:rFonts w:ascii="Times New Roman" w:hAnsi="Times New Roman"/>
          <w:i/>
          <w:color w:val="000000"/>
        </w:rPr>
        <w:t>–</w:t>
      </w:r>
      <w:r w:rsidR="00900BF2" w:rsidRPr="00E90398">
        <w:rPr>
          <w:rFonts w:ascii="Times New Roman" w:hAnsi="Times New Roman"/>
          <w:i/>
          <w:color w:val="000000"/>
        </w:rPr>
        <w:t>1939</w:t>
      </w:r>
      <w:r w:rsidR="00900BF2">
        <w:rPr>
          <w:rFonts w:ascii="Times New Roman" w:hAnsi="Times New Roman"/>
          <w:color w:val="000000"/>
        </w:rPr>
        <w:t xml:space="preserve">. </w:t>
      </w:r>
      <w:r w:rsidR="00900BF2" w:rsidRPr="00856BF6">
        <w:rPr>
          <w:rFonts w:ascii="Times New Roman" w:hAnsi="Times New Roman"/>
          <w:color w:val="000000"/>
        </w:rPr>
        <w:t>Lund 2008</w:t>
      </w:r>
      <w:r w:rsidR="00024B64">
        <w:rPr>
          <w:rFonts w:ascii="Times New Roman" w:hAnsi="Times New Roman"/>
          <w:color w:val="000000"/>
        </w:rPr>
        <w:t>.</w:t>
      </w:r>
    </w:p>
  </w:footnote>
  <w:footnote w:id="21">
    <w:p w14:paraId="50BCE878" w14:textId="3AD182A3" w:rsidR="0028270B" w:rsidRPr="00E50FA7" w:rsidRDefault="0028270B" w:rsidP="00D138E8">
      <w:pPr>
        <w:pStyle w:val="Fotnotstext"/>
        <w:rPr>
          <w:rFonts w:ascii="Times New Roman" w:hAnsi="Times New Roman"/>
        </w:rPr>
      </w:pPr>
      <w:r w:rsidRPr="0028270B">
        <w:rPr>
          <w:rStyle w:val="Fotnotsreferens"/>
          <w:rFonts w:ascii="Times New Roman" w:hAnsi="Times New Roman"/>
        </w:rPr>
        <w:footnoteRef/>
      </w:r>
      <w:r w:rsidRPr="00E50FA7">
        <w:rPr>
          <w:rFonts w:ascii="Times New Roman" w:hAnsi="Times New Roman"/>
        </w:rPr>
        <w:t xml:space="preserve"> Se Therborn 2018, s 24</w:t>
      </w:r>
      <w:r w:rsidR="00024B64">
        <w:rPr>
          <w:rFonts w:ascii="Times New Roman" w:hAnsi="Times New Roman"/>
        </w:rPr>
        <w:t>–</w:t>
      </w:r>
      <w:r w:rsidRPr="00E50FA7">
        <w:rPr>
          <w:rFonts w:ascii="Times New Roman" w:hAnsi="Times New Roman"/>
        </w:rPr>
        <w:t>25</w:t>
      </w:r>
      <w:r w:rsidR="00024B64">
        <w:rPr>
          <w:rFonts w:ascii="Times New Roman" w:hAnsi="Times New Roman"/>
        </w:rPr>
        <w:t>.</w:t>
      </w:r>
    </w:p>
  </w:footnote>
  <w:footnote w:id="22">
    <w:p w14:paraId="7A2F1EDB" w14:textId="6A7D176A" w:rsidR="00982EEC" w:rsidRPr="00856BF6" w:rsidRDefault="00982EEC" w:rsidP="00D138E8">
      <w:pPr>
        <w:pStyle w:val="Fotnotstext"/>
      </w:pPr>
      <w:r>
        <w:rPr>
          <w:rStyle w:val="Fotnotsreferens"/>
        </w:rPr>
        <w:footnoteRef/>
      </w:r>
      <w:r w:rsidRPr="00856BF6">
        <w:t xml:space="preserve"> </w:t>
      </w:r>
      <w:r w:rsidRPr="00856BF6">
        <w:rPr>
          <w:rFonts w:ascii="Times New Roman" w:hAnsi="Times New Roman"/>
        </w:rPr>
        <w:t>Therborn 2018, s 44</w:t>
      </w:r>
      <w:r w:rsidR="00024B64">
        <w:rPr>
          <w:rFonts w:ascii="Times New Roman" w:hAnsi="Times New Roman"/>
        </w:rPr>
        <w:t>.</w:t>
      </w:r>
    </w:p>
  </w:footnote>
  <w:footnote w:id="23">
    <w:p w14:paraId="7CBFA600" w14:textId="5CCEC783" w:rsidR="00656177" w:rsidRPr="00656177" w:rsidRDefault="00656177" w:rsidP="00D138E8">
      <w:pPr>
        <w:pStyle w:val="Fotnotstext"/>
        <w:rPr>
          <w:rFonts w:ascii="Times New Roman" w:hAnsi="Times New Roman"/>
        </w:rPr>
      </w:pPr>
      <w:r w:rsidRPr="00656177">
        <w:rPr>
          <w:rStyle w:val="Fotnotsreferens"/>
          <w:rFonts w:ascii="Times New Roman" w:hAnsi="Times New Roman"/>
        </w:rPr>
        <w:footnoteRef/>
      </w:r>
      <w:r w:rsidRPr="00656177">
        <w:rPr>
          <w:rFonts w:ascii="Times New Roman" w:hAnsi="Times New Roman"/>
        </w:rPr>
        <w:t xml:space="preserve"> </w:t>
      </w:r>
      <w:r w:rsidR="00997C0D" w:rsidRPr="00997C0D">
        <w:rPr>
          <w:rFonts w:ascii="Times New Roman" w:hAnsi="Times New Roman"/>
        </w:rPr>
        <w:t xml:space="preserve">Roine, </w:t>
      </w:r>
      <w:r w:rsidR="00856BF6">
        <w:rPr>
          <w:rFonts w:ascii="Times New Roman" w:hAnsi="Times New Roman"/>
        </w:rPr>
        <w:t xml:space="preserve">Jesper, </w:t>
      </w:r>
      <w:r w:rsidR="00997C0D" w:rsidRPr="00997C0D">
        <w:rPr>
          <w:rFonts w:ascii="Times New Roman" w:hAnsi="Times New Roman"/>
          <w:i/>
          <w:iCs/>
        </w:rPr>
        <w:t xml:space="preserve">Thomas </w:t>
      </w:r>
      <w:proofErr w:type="spellStart"/>
      <w:r w:rsidR="00997C0D" w:rsidRPr="00997C0D">
        <w:rPr>
          <w:rFonts w:ascii="Times New Roman" w:hAnsi="Times New Roman"/>
          <w:i/>
          <w:iCs/>
        </w:rPr>
        <w:t>Pikettys</w:t>
      </w:r>
      <w:proofErr w:type="spellEnd"/>
      <w:r w:rsidR="00997C0D" w:rsidRPr="00997C0D">
        <w:rPr>
          <w:rFonts w:ascii="Times New Roman" w:hAnsi="Times New Roman"/>
          <w:i/>
          <w:iCs/>
        </w:rPr>
        <w:t xml:space="preserve"> Kapitalet i det tjugoförsta århundradet. Sammanfattning. Svenskt perspektiv</w:t>
      </w:r>
      <w:r w:rsidR="00997C0D" w:rsidRPr="00997C0D">
        <w:rPr>
          <w:rFonts w:ascii="Times New Roman" w:hAnsi="Times New Roman"/>
        </w:rPr>
        <w:t>. Stockholm 2014</w:t>
      </w:r>
      <w:r w:rsidR="00024B64">
        <w:rPr>
          <w:rFonts w:ascii="Times New Roman" w:hAnsi="Times New Roman"/>
        </w:rPr>
        <w:t>.</w:t>
      </w:r>
    </w:p>
  </w:footnote>
  <w:footnote w:id="24">
    <w:p w14:paraId="5F50444F" w14:textId="4BBE559C" w:rsidR="00DB1E4E" w:rsidRPr="00E50FA7" w:rsidRDefault="00DB1E4E" w:rsidP="00D138E8">
      <w:pPr>
        <w:pStyle w:val="Fotnotstext"/>
        <w:rPr>
          <w:rFonts w:ascii="Times New Roman" w:hAnsi="Times New Roman"/>
        </w:rPr>
      </w:pPr>
      <w:r w:rsidRPr="00656177">
        <w:rPr>
          <w:rStyle w:val="Fotnotsreferens"/>
          <w:rFonts w:ascii="Times New Roman" w:hAnsi="Times New Roman"/>
        </w:rPr>
        <w:footnoteRef/>
      </w:r>
      <w:r w:rsidRPr="00E50FA7">
        <w:rPr>
          <w:rFonts w:ascii="Times New Roman" w:hAnsi="Times New Roman"/>
        </w:rPr>
        <w:t xml:space="preserve"> </w:t>
      </w:r>
      <w:r w:rsidR="00856BF6" w:rsidRPr="00E50FA7">
        <w:rPr>
          <w:rFonts w:ascii="Times New Roman" w:hAnsi="Times New Roman"/>
        </w:rPr>
        <w:t>T</w:t>
      </w:r>
      <w:r w:rsidRPr="00E50FA7">
        <w:rPr>
          <w:rFonts w:ascii="Times New Roman" w:hAnsi="Times New Roman"/>
        </w:rPr>
        <w:t>herborn 2018, s 118</w:t>
      </w:r>
      <w:r w:rsidR="00024B64">
        <w:rPr>
          <w:rFonts w:ascii="Times New Roman" w:hAnsi="Times New Roman"/>
        </w:rPr>
        <w:t>–</w:t>
      </w:r>
      <w:r w:rsidRPr="00E50FA7">
        <w:rPr>
          <w:rFonts w:ascii="Times New Roman" w:hAnsi="Times New Roman"/>
        </w:rPr>
        <w:t>22</w:t>
      </w:r>
      <w:r w:rsidR="00024B64">
        <w:rPr>
          <w:rFonts w:ascii="Times New Roman" w:hAnsi="Times New Roman"/>
        </w:rPr>
        <w:t>.</w:t>
      </w:r>
    </w:p>
  </w:footnote>
  <w:footnote w:id="25">
    <w:p w14:paraId="255983B6" w14:textId="708BE6FC" w:rsidR="000A3EFC" w:rsidRPr="00E50FA7" w:rsidRDefault="000A3EFC" w:rsidP="00D138E8">
      <w:pPr>
        <w:pStyle w:val="Fotnotstext"/>
      </w:pPr>
      <w:r w:rsidRPr="000A3EFC">
        <w:rPr>
          <w:rStyle w:val="Fotnotsreferens"/>
          <w:rFonts w:ascii="Times New Roman" w:hAnsi="Times New Roman"/>
        </w:rPr>
        <w:footnoteRef/>
      </w:r>
      <w:r w:rsidRPr="00E50FA7">
        <w:rPr>
          <w:rFonts w:ascii="Times New Roman" w:hAnsi="Times New Roman"/>
        </w:rPr>
        <w:t xml:space="preserve"> Jfr Therborn 2018, s 81</w:t>
      </w:r>
      <w:r w:rsidR="00024B64">
        <w:rPr>
          <w:rFonts w:ascii="Times New Roman" w:hAnsi="Times New Roman"/>
        </w:rPr>
        <w:t>–</w:t>
      </w:r>
      <w:r w:rsidRPr="00E50FA7">
        <w:rPr>
          <w:rFonts w:ascii="Times New Roman" w:hAnsi="Times New Roman"/>
        </w:rPr>
        <w:t>82</w:t>
      </w:r>
      <w:r w:rsidR="00024B64">
        <w:rPr>
          <w:rFonts w:ascii="Times New Roman" w:hAnsi="Times New Roman"/>
        </w:rPr>
        <w:t>.</w:t>
      </w:r>
    </w:p>
  </w:footnote>
  <w:footnote w:id="26">
    <w:p w14:paraId="761E9E01" w14:textId="77777777" w:rsidR="005545E7" w:rsidRPr="00056F0F" w:rsidRDefault="005545E7" w:rsidP="00D138E8">
      <w:pPr>
        <w:pStyle w:val="Fotnotstext"/>
        <w:rPr>
          <w:rFonts w:ascii="Times New Roman" w:hAnsi="Times New Roman"/>
        </w:rPr>
      </w:pPr>
      <w:r w:rsidRPr="00056F0F">
        <w:rPr>
          <w:rStyle w:val="Fotnotsreferens"/>
          <w:rFonts w:ascii="Times New Roman" w:hAnsi="Times New Roman"/>
        </w:rPr>
        <w:footnoteRef/>
      </w:r>
      <w:r w:rsidRPr="00056F0F">
        <w:rPr>
          <w:rFonts w:ascii="Times New Roman" w:hAnsi="Times New Roman"/>
        </w:rPr>
        <w:t xml:space="preserve"> Jfr Therborn 1981 tidiga försök att föra in patriarkalisk makt i analysen.</w:t>
      </w:r>
      <w:r>
        <w:rPr>
          <w:rFonts w:ascii="Times New Roman" w:hAnsi="Times New Roman"/>
        </w:rPr>
        <w:t xml:space="preserve"> Om förändringar av patriarkalisk makt i Sverige, Ericsson, Christer, Horgby, Björn &amp; </w:t>
      </w:r>
      <w:proofErr w:type="spellStart"/>
      <w:r>
        <w:rPr>
          <w:rFonts w:ascii="Times New Roman" w:hAnsi="Times New Roman"/>
        </w:rPr>
        <w:t>Ishihara</w:t>
      </w:r>
      <w:proofErr w:type="spellEnd"/>
      <w:r>
        <w:rPr>
          <w:rFonts w:ascii="Times New Roman" w:hAnsi="Times New Roman"/>
        </w:rPr>
        <w:t xml:space="preserve">, </w:t>
      </w:r>
      <w:proofErr w:type="spellStart"/>
      <w:r>
        <w:rPr>
          <w:rFonts w:ascii="Times New Roman" w:hAnsi="Times New Roman"/>
        </w:rPr>
        <w:t>Shunji</w:t>
      </w:r>
      <w:proofErr w:type="spellEnd"/>
      <w:r>
        <w:rPr>
          <w:rFonts w:ascii="Times New Roman" w:hAnsi="Times New Roman"/>
        </w:rPr>
        <w:t xml:space="preserve">, </w:t>
      </w:r>
      <w:r w:rsidRPr="005545E7">
        <w:rPr>
          <w:rFonts w:ascii="Times New Roman" w:hAnsi="Times New Roman"/>
          <w:i/>
        </w:rPr>
        <w:t>Faderliga företagare i Sverige och Japan.</w:t>
      </w:r>
      <w:r>
        <w:rPr>
          <w:rFonts w:ascii="Times New Roman" w:hAnsi="Times New Roman"/>
        </w:rPr>
        <w:t xml:space="preserve"> Stockholm 2016; om arbetarklassens självbild, även Horgby 2012</w:t>
      </w:r>
      <w:r w:rsidR="00C80C80">
        <w:rPr>
          <w:rFonts w:ascii="Times New Roman" w:hAnsi="Times New Roman"/>
        </w:rPr>
        <w:t xml:space="preserve"> och där anförd litteratur</w:t>
      </w:r>
      <w:r>
        <w:rPr>
          <w:rFonts w:ascii="Times New Roman" w:hAnsi="Times New Roman"/>
        </w:rPr>
        <w:t>.</w:t>
      </w:r>
    </w:p>
  </w:footnote>
  <w:footnote w:id="27">
    <w:p w14:paraId="0FA071BF" w14:textId="42294756" w:rsidR="00B95E38" w:rsidRPr="00C80C80" w:rsidRDefault="00C80C80" w:rsidP="00D138E8">
      <w:pPr>
        <w:pStyle w:val="Ingetavstnd"/>
        <w:rPr>
          <w:rFonts w:ascii="Times New Roman" w:hAnsi="Times New Roman"/>
          <w:sz w:val="20"/>
          <w:szCs w:val="20"/>
        </w:rPr>
      </w:pPr>
      <w:r w:rsidRPr="00C80C80">
        <w:rPr>
          <w:rFonts w:ascii="Times New Roman" w:hAnsi="Times New Roman"/>
          <w:sz w:val="20"/>
          <w:szCs w:val="20"/>
        </w:rPr>
        <w:t xml:space="preserve"> </w:t>
      </w:r>
      <w:r w:rsidR="00B95E38" w:rsidRPr="00C80C80">
        <w:rPr>
          <w:rStyle w:val="Fotnotsreferens"/>
          <w:rFonts w:ascii="Times New Roman" w:hAnsi="Times New Roman"/>
          <w:sz w:val="20"/>
          <w:szCs w:val="20"/>
        </w:rPr>
        <w:footnoteRef/>
      </w:r>
      <w:r w:rsidR="00B95E38" w:rsidRPr="00C80C80">
        <w:rPr>
          <w:rFonts w:ascii="Times New Roman" w:hAnsi="Times New Roman"/>
          <w:sz w:val="20"/>
          <w:szCs w:val="20"/>
        </w:rPr>
        <w:t xml:space="preserve"> </w:t>
      </w:r>
      <w:r w:rsidR="00494A87" w:rsidRPr="00C80C80">
        <w:rPr>
          <w:rFonts w:ascii="Times New Roman" w:hAnsi="Times New Roman"/>
          <w:sz w:val="20"/>
          <w:szCs w:val="20"/>
        </w:rPr>
        <w:t>För migrationsprocesserna i industrisamhället, s</w:t>
      </w:r>
      <w:r w:rsidR="00B95E38" w:rsidRPr="00C80C80">
        <w:rPr>
          <w:rFonts w:ascii="Times New Roman" w:hAnsi="Times New Roman"/>
          <w:sz w:val="20"/>
          <w:szCs w:val="20"/>
        </w:rPr>
        <w:t xml:space="preserve">e till exempel Svanberg, </w:t>
      </w:r>
      <w:r w:rsidR="00856BF6" w:rsidRPr="00C80C80">
        <w:rPr>
          <w:rFonts w:ascii="Times New Roman" w:hAnsi="Times New Roman"/>
          <w:sz w:val="20"/>
          <w:szCs w:val="20"/>
        </w:rPr>
        <w:t xml:space="preserve">Johan, </w:t>
      </w:r>
      <w:r w:rsidR="00B95E38" w:rsidRPr="00C80C80">
        <w:rPr>
          <w:rFonts w:ascii="Times New Roman" w:hAnsi="Times New Roman"/>
          <w:i/>
          <w:sz w:val="20"/>
          <w:szCs w:val="20"/>
        </w:rPr>
        <w:t>Migrationens kontraster. Arbetsmarknadsrelationer, Schleswig-Holstein-aktionen och tyskorna vid Algots i Borås under 1950-talet</w:t>
      </w:r>
      <w:r w:rsidR="00B95E38" w:rsidRPr="00C80C80">
        <w:rPr>
          <w:rFonts w:ascii="Times New Roman" w:hAnsi="Times New Roman"/>
          <w:sz w:val="20"/>
          <w:szCs w:val="20"/>
        </w:rPr>
        <w:t>. Stockholm 2016 och där anförd litteratur</w:t>
      </w:r>
      <w:r w:rsidR="00024B64">
        <w:rPr>
          <w:rFonts w:ascii="Times New Roman" w:hAnsi="Times New Roman"/>
          <w:sz w:val="20"/>
          <w:szCs w:val="20"/>
        </w:rPr>
        <w:t>.</w:t>
      </w:r>
    </w:p>
  </w:footnote>
  <w:footnote w:id="28">
    <w:p w14:paraId="193856B9" w14:textId="7FAA4829" w:rsidR="00112EF6" w:rsidRPr="00C55F17" w:rsidRDefault="00112EF6" w:rsidP="00D138E8">
      <w:pPr>
        <w:pStyle w:val="Fotnotstext"/>
        <w:rPr>
          <w:rFonts w:ascii="Times New Roman" w:hAnsi="Times New Roman"/>
        </w:rPr>
      </w:pPr>
      <w:r w:rsidRPr="00C55F17">
        <w:rPr>
          <w:rStyle w:val="Fotnotsreferens"/>
          <w:rFonts w:ascii="Times New Roman" w:hAnsi="Times New Roman"/>
          <w:szCs w:val="20"/>
        </w:rPr>
        <w:footnoteRef/>
      </w:r>
      <w:r w:rsidRPr="00C55F17">
        <w:rPr>
          <w:rFonts w:ascii="Times New Roman" w:hAnsi="Times New Roman"/>
          <w:spacing w:val="-3"/>
          <w:szCs w:val="20"/>
        </w:rPr>
        <w:t xml:space="preserve"> Horgby, </w:t>
      </w:r>
      <w:r w:rsidR="00856BF6">
        <w:rPr>
          <w:rFonts w:ascii="Times New Roman" w:hAnsi="Times New Roman"/>
          <w:spacing w:val="-3"/>
          <w:szCs w:val="20"/>
        </w:rPr>
        <w:t xml:space="preserve">Björn, </w:t>
      </w:r>
      <w:r w:rsidRPr="00C55F17">
        <w:rPr>
          <w:rFonts w:ascii="Times New Roman" w:hAnsi="Times New Roman"/>
          <w:i/>
          <w:iCs/>
          <w:spacing w:val="-3"/>
          <w:szCs w:val="20"/>
        </w:rPr>
        <w:t>Egensinne och skötsamhet. Arbetarkulturen i Norrkö</w:t>
      </w:r>
      <w:r w:rsidRPr="00C55F17">
        <w:rPr>
          <w:rFonts w:ascii="Times New Roman" w:hAnsi="Times New Roman"/>
          <w:i/>
          <w:iCs/>
          <w:spacing w:val="-3"/>
          <w:szCs w:val="20"/>
        </w:rPr>
        <w:softHyphen/>
        <w:t xml:space="preserve">ping 1850-1940. </w:t>
      </w:r>
      <w:r w:rsidRPr="00C55F17">
        <w:rPr>
          <w:rFonts w:ascii="Times New Roman" w:hAnsi="Times New Roman"/>
          <w:spacing w:val="-3"/>
          <w:szCs w:val="20"/>
        </w:rPr>
        <w:t>Stockholm 1993, s 55</w:t>
      </w:r>
      <w:r w:rsidR="00024B64">
        <w:rPr>
          <w:rFonts w:ascii="Times New Roman" w:hAnsi="Times New Roman"/>
          <w:spacing w:val="-3"/>
          <w:szCs w:val="20"/>
        </w:rPr>
        <w:t>.</w:t>
      </w:r>
    </w:p>
  </w:footnote>
  <w:footnote w:id="29">
    <w:p w14:paraId="2163C2BD" w14:textId="44A27666" w:rsidR="003D6D93" w:rsidRPr="00C55F17" w:rsidRDefault="003D6D93" w:rsidP="00D138E8">
      <w:pPr>
        <w:pStyle w:val="Fotnotstext"/>
        <w:rPr>
          <w:rFonts w:ascii="Times New Roman" w:hAnsi="Times New Roman"/>
        </w:rPr>
      </w:pPr>
      <w:r w:rsidRPr="00C55F17">
        <w:rPr>
          <w:rStyle w:val="Fotnotsreferens"/>
          <w:rFonts w:ascii="Times New Roman" w:hAnsi="Times New Roman"/>
        </w:rPr>
        <w:footnoteRef/>
      </w:r>
      <w:r w:rsidRPr="00C55F17">
        <w:rPr>
          <w:rFonts w:ascii="Times New Roman" w:hAnsi="Times New Roman"/>
        </w:rPr>
        <w:t xml:space="preserve"> Ekdahl, </w:t>
      </w:r>
      <w:r w:rsidR="00856BF6">
        <w:rPr>
          <w:rFonts w:ascii="Times New Roman" w:hAnsi="Times New Roman"/>
        </w:rPr>
        <w:t xml:space="preserve">Lars, </w:t>
      </w:r>
      <w:r w:rsidRPr="00C55F17">
        <w:rPr>
          <w:rFonts w:ascii="Times New Roman" w:hAnsi="Times New Roman"/>
          <w:i/>
          <w:color w:val="000000"/>
        </w:rPr>
        <w:t>Den fackliga kampens gränser. Grafiker, ny teknik och gränstvister på tidningarna. En essä</w:t>
      </w:r>
      <w:r w:rsidRPr="00C55F17">
        <w:rPr>
          <w:rFonts w:ascii="Times New Roman" w:hAnsi="Times New Roman"/>
          <w:color w:val="000000"/>
        </w:rPr>
        <w:t>. Stockholm 1988</w:t>
      </w:r>
      <w:r w:rsidR="00024B64">
        <w:rPr>
          <w:rFonts w:ascii="Times New Roman" w:hAnsi="Times New Roman"/>
          <w:color w:val="000000"/>
        </w:rPr>
        <w:t>.</w:t>
      </w:r>
    </w:p>
  </w:footnote>
  <w:footnote w:id="30">
    <w:p w14:paraId="0B3283BC" w14:textId="27A4FDD3" w:rsidR="00AF387D" w:rsidRPr="00AF387D" w:rsidRDefault="00AF387D" w:rsidP="00D138E8">
      <w:pPr>
        <w:pStyle w:val="Fotnotstext"/>
        <w:rPr>
          <w:rFonts w:ascii="Times New Roman" w:hAnsi="Times New Roman"/>
          <w:szCs w:val="20"/>
        </w:rPr>
      </w:pPr>
      <w:r w:rsidRPr="00C55F17">
        <w:rPr>
          <w:rStyle w:val="Fotnotsreferens"/>
          <w:rFonts w:ascii="Times New Roman" w:hAnsi="Times New Roman"/>
          <w:szCs w:val="20"/>
        </w:rPr>
        <w:footnoteRef/>
      </w:r>
      <w:r w:rsidRPr="00C55F17">
        <w:rPr>
          <w:rFonts w:ascii="Times New Roman" w:hAnsi="Times New Roman"/>
          <w:szCs w:val="20"/>
        </w:rPr>
        <w:t xml:space="preserve"> </w:t>
      </w:r>
      <w:r w:rsidRPr="00C55F17">
        <w:rPr>
          <w:rFonts w:ascii="Times New Roman" w:hAnsi="Times New Roman"/>
          <w:spacing w:val="-3"/>
          <w:szCs w:val="20"/>
        </w:rPr>
        <w:t xml:space="preserve">Horgby, </w:t>
      </w:r>
      <w:r w:rsidR="00856BF6">
        <w:rPr>
          <w:rFonts w:ascii="Times New Roman" w:hAnsi="Times New Roman"/>
          <w:spacing w:val="-3"/>
          <w:szCs w:val="20"/>
        </w:rPr>
        <w:t xml:space="preserve">Björn, </w:t>
      </w:r>
      <w:r w:rsidRPr="00C55F17">
        <w:rPr>
          <w:rFonts w:ascii="Times New Roman" w:hAnsi="Times New Roman"/>
          <w:i/>
          <w:iCs/>
          <w:spacing w:val="-3"/>
          <w:szCs w:val="20"/>
        </w:rPr>
        <w:t>Med dynamit och argument. Svenska Gruvindust</w:t>
      </w:r>
      <w:r w:rsidRPr="00C55F17">
        <w:rPr>
          <w:rFonts w:ascii="Times New Roman" w:hAnsi="Times New Roman"/>
          <w:i/>
          <w:iCs/>
          <w:spacing w:val="-3"/>
          <w:szCs w:val="20"/>
        </w:rPr>
        <w:softHyphen/>
        <w:t>ri</w:t>
      </w:r>
      <w:r w:rsidRPr="00C55F17">
        <w:rPr>
          <w:rFonts w:ascii="Times New Roman" w:hAnsi="Times New Roman"/>
          <w:i/>
          <w:iCs/>
          <w:spacing w:val="-3"/>
          <w:szCs w:val="20"/>
        </w:rPr>
        <w:softHyphen/>
        <w:t>ar</w:t>
      </w:r>
      <w:r w:rsidRPr="00C55F17">
        <w:rPr>
          <w:rFonts w:ascii="Times New Roman" w:hAnsi="Times New Roman"/>
          <w:i/>
          <w:iCs/>
          <w:spacing w:val="-3"/>
          <w:szCs w:val="20"/>
        </w:rPr>
        <w:softHyphen/>
        <w:t>be</w:t>
      </w:r>
      <w:r w:rsidRPr="00C55F17">
        <w:rPr>
          <w:rFonts w:ascii="Times New Roman" w:hAnsi="Times New Roman"/>
          <w:i/>
          <w:iCs/>
          <w:spacing w:val="-3"/>
          <w:szCs w:val="20"/>
        </w:rPr>
        <w:softHyphen/>
        <w:t>ta</w:t>
      </w:r>
      <w:r w:rsidRPr="00C55F17">
        <w:rPr>
          <w:rFonts w:ascii="Times New Roman" w:hAnsi="Times New Roman"/>
          <w:i/>
          <w:iCs/>
          <w:spacing w:val="-3"/>
          <w:szCs w:val="20"/>
        </w:rPr>
        <w:softHyphen/>
        <w:t xml:space="preserve">reförbundets historia 1895-1993. </w:t>
      </w:r>
      <w:r w:rsidRPr="00C55F17">
        <w:rPr>
          <w:rFonts w:ascii="Times New Roman" w:hAnsi="Times New Roman"/>
          <w:spacing w:val="-3"/>
          <w:szCs w:val="20"/>
        </w:rPr>
        <w:t>Stockholm 1997</w:t>
      </w:r>
      <w:r w:rsidR="00024B64">
        <w:rPr>
          <w:rFonts w:ascii="Times New Roman" w:hAnsi="Times New Roman"/>
          <w:spacing w:val="-3"/>
          <w:szCs w:val="20"/>
        </w:rPr>
        <w:t>.</w:t>
      </w:r>
    </w:p>
  </w:footnote>
  <w:footnote w:id="31">
    <w:p w14:paraId="2BF48A2E" w14:textId="429F5C28" w:rsidR="00E6543B" w:rsidRPr="0027236C" w:rsidRDefault="00E6543B" w:rsidP="00D138E8">
      <w:pPr>
        <w:pStyle w:val="Fotnotstext"/>
        <w:rPr>
          <w:rFonts w:ascii="Times New Roman" w:hAnsi="Times New Roman"/>
          <w:szCs w:val="20"/>
        </w:rPr>
      </w:pPr>
      <w:r w:rsidRPr="0027236C">
        <w:rPr>
          <w:rStyle w:val="Fotnotsreferens"/>
          <w:rFonts w:ascii="Times New Roman" w:hAnsi="Times New Roman"/>
        </w:rPr>
        <w:footnoteRef/>
      </w:r>
      <w:r w:rsidRPr="0027236C">
        <w:rPr>
          <w:rFonts w:ascii="Times New Roman" w:hAnsi="Times New Roman"/>
        </w:rPr>
        <w:t xml:space="preserve"> Horgby 1993 och </w:t>
      </w:r>
      <w:r w:rsidR="00876A64">
        <w:rPr>
          <w:rFonts w:ascii="Times New Roman" w:hAnsi="Times New Roman"/>
        </w:rPr>
        <w:t>2012</w:t>
      </w:r>
      <w:r w:rsidR="00024B64">
        <w:rPr>
          <w:rFonts w:ascii="Times New Roman" w:hAnsi="Times New Roman"/>
        </w:rPr>
        <w:t>.</w:t>
      </w:r>
    </w:p>
  </w:footnote>
  <w:footnote w:id="32">
    <w:p w14:paraId="5F65DA1B" w14:textId="77777777" w:rsidR="005804F4" w:rsidRDefault="005804F4" w:rsidP="00D138E8">
      <w:pPr>
        <w:pStyle w:val="Fotnotstext"/>
      </w:pPr>
      <w:r w:rsidRPr="005804F4">
        <w:rPr>
          <w:rStyle w:val="Fotnotsreferens"/>
          <w:rFonts w:ascii="Times New Roman" w:hAnsi="Times New Roman"/>
        </w:rPr>
        <w:footnoteRef/>
      </w:r>
      <w:r w:rsidRPr="005804F4">
        <w:rPr>
          <w:rFonts w:ascii="Times New Roman" w:hAnsi="Times New Roman"/>
        </w:rPr>
        <w:t xml:space="preserve"> </w:t>
      </w:r>
      <w:r w:rsidR="004117E2">
        <w:rPr>
          <w:rFonts w:ascii="Times New Roman" w:hAnsi="Times New Roman"/>
        </w:rPr>
        <w:t xml:space="preserve">Jfr </w:t>
      </w:r>
      <w:r w:rsidRPr="005804F4">
        <w:rPr>
          <w:rFonts w:ascii="Times New Roman" w:hAnsi="Times New Roman"/>
        </w:rPr>
        <w:t>Ekdahl</w:t>
      </w:r>
      <w:r w:rsidR="004117E2">
        <w:rPr>
          <w:rFonts w:ascii="Times New Roman" w:hAnsi="Times New Roman"/>
        </w:rPr>
        <w:t xml:space="preserve"> 1988</w:t>
      </w:r>
      <w:r w:rsidR="00D268AA">
        <w:rPr>
          <w:rFonts w:ascii="Times New Roman" w:hAnsi="Times New Roman"/>
        </w:rPr>
        <w:t xml:space="preserve">; om </w:t>
      </w:r>
      <w:proofErr w:type="spellStart"/>
      <w:r w:rsidR="00D268AA">
        <w:rPr>
          <w:rFonts w:ascii="Times New Roman" w:hAnsi="Times New Roman"/>
        </w:rPr>
        <w:t>vävlagarna</w:t>
      </w:r>
      <w:proofErr w:type="spellEnd"/>
      <w:r w:rsidR="00D268AA">
        <w:rPr>
          <w:rFonts w:ascii="Times New Roman" w:hAnsi="Times New Roman"/>
        </w:rPr>
        <w:t>, Horgby</w:t>
      </w:r>
      <w:r w:rsidR="00856BF6">
        <w:rPr>
          <w:rFonts w:ascii="Times New Roman" w:hAnsi="Times New Roman"/>
        </w:rPr>
        <w:t>, Björn</w:t>
      </w:r>
      <w:r w:rsidR="00D268AA">
        <w:rPr>
          <w:rFonts w:ascii="Times New Roman" w:hAnsi="Times New Roman"/>
        </w:rPr>
        <w:t xml:space="preserve"> red, </w:t>
      </w:r>
      <w:r w:rsidR="00D268AA" w:rsidRPr="00D268AA">
        <w:rPr>
          <w:rFonts w:ascii="Times New Roman" w:hAnsi="Times New Roman"/>
          <w:i/>
        </w:rPr>
        <w:t>Då brann det i gaveln. Fem textilarbetare minns</w:t>
      </w:r>
      <w:r w:rsidR="00D268AA">
        <w:rPr>
          <w:rFonts w:ascii="Times New Roman" w:hAnsi="Times New Roman"/>
        </w:rPr>
        <w:t>. Norrköping 1990, s 201 ff.</w:t>
      </w:r>
    </w:p>
  </w:footnote>
  <w:footnote w:id="33">
    <w:p w14:paraId="616D1E04" w14:textId="769F4FC2" w:rsidR="0059470F" w:rsidRPr="004C158E" w:rsidRDefault="0059470F" w:rsidP="00D138E8">
      <w:pPr>
        <w:rPr>
          <w:rFonts w:ascii="Times New Roman" w:hAnsi="Times New Roman"/>
          <w:sz w:val="20"/>
          <w:szCs w:val="20"/>
        </w:rPr>
      </w:pPr>
      <w:r w:rsidRPr="004C158E">
        <w:rPr>
          <w:rStyle w:val="Fotnotsreferens"/>
          <w:rFonts w:ascii="Times New Roman" w:hAnsi="Times New Roman"/>
          <w:sz w:val="20"/>
          <w:szCs w:val="20"/>
        </w:rPr>
        <w:footnoteRef/>
      </w:r>
      <w:r w:rsidRPr="004C158E">
        <w:rPr>
          <w:rFonts w:ascii="Times New Roman" w:hAnsi="Times New Roman"/>
          <w:sz w:val="20"/>
          <w:szCs w:val="20"/>
        </w:rPr>
        <w:t xml:space="preserve"> Jfr</w:t>
      </w:r>
      <w:r w:rsidR="00856BF6">
        <w:rPr>
          <w:rFonts w:ascii="Times New Roman" w:hAnsi="Times New Roman"/>
          <w:sz w:val="20"/>
          <w:szCs w:val="20"/>
        </w:rPr>
        <w:t xml:space="preserve"> </w:t>
      </w:r>
      <w:r w:rsidRPr="004C158E">
        <w:rPr>
          <w:rFonts w:ascii="Times New Roman" w:hAnsi="Times New Roman"/>
          <w:sz w:val="20"/>
          <w:szCs w:val="20"/>
        </w:rPr>
        <w:t>de los Reyes</w:t>
      </w:r>
      <w:r w:rsidR="00A06887">
        <w:rPr>
          <w:rFonts w:ascii="Times New Roman" w:hAnsi="Times New Roman"/>
          <w:sz w:val="20"/>
          <w:szCs w:val="20"/>
        </w:rPr>
        <w:t xml:space="preserve">, </w:t>
      </w:r>
      <w:r w:rsidR="00856BF6">
        <w:rPr>
          <w:rFonts w:ascii="Times New Roman" w:hAnsi="Times New Roman"/>
          <w:sz w:val="20"/>
          <w:szCs w:val="20"/>
        </w:rPr>
        <w:t xml:space="preserve">Paulina, </w:t>
      </w:r>
      <w:r w:rsidR="00A06887">
        <w:rPr>
          <w:rFonts w:ascii="Times New Roman" w:hAnsi="Times New Roman"/>
          <w:sz w:val="20"/>
          <w:szCs w:val="20"/>
        </w:rPr>
        <w:t>”Det problematiska systerskapet. Om ’svenskhet’ och ’</w:t>
      </w:r>
      <w:proofErr w:type="spellStart"/>
      <w:r w:rsidR="00A06887">
        <w:rPr>
          <w:rFonts w:ascii="Times New Roman" w:hAnsi="Times New Roman"/>
          <w:sz w:val="20"/>
          <w:szCs w:val="20"/>
        </w:rPr>
        <w:t>invandrarskap</w:t>
      </w:r>
      <w:proofErr w:type="spellEnd"/>
      <w:r w:rsidR="00A06887">
        <w:rPr>
          <w:rFonts w:ascii="Times New Roman" w:hAnsi="Times New Roman"/>
          <w:sz w:val="20"/>
          <w:szCs w:val="20"/>
        </w:rPr>
        <w:t xml:space="preserve">’ inom svensk genushistorisk forskning”, i </w:t>
      </w:r>
      <w:r w:rsidR="00A06887" w:rsidRPr="00A06887">
        <w:rPr>
          <w:rFonts w:ascii="Times New Roman" w:hAnsi="Times New Roman"/>
          <w:i/>
          <w:sz w:val="20"/>
          <w:szCs w:val="20"/>
        </w:rPr>
        <w:t>Historisk Tidskrift</w:t>
      </w:r>
      <w:r w:rsidR="00A06887">
        <w:rPr>
          <w:rFonts w:ascii="Times New Roman" w:hAnsi="Times New Roman"/>
          <w:sz w:val="20"/>
          <w:szCs w:val="20"/>
        </w:rPr>
        <w:t xml:space="preserve"> 1998 nr 3</w:t>
      </w:r>
      <w:r w:rsidR="00024B64">
        <w:rPr>
          <w:rFonts w:ascii="Times New Roman" w:hAnsi="Times New Roman"/>
          <w:sz w:val="20"/>
          <w:szCs w:val="20"/>
        </w:rPr>
        <w:t>.</w:t>
      </w:r>
    </w:p>
  </w:footnote>
  <w:footnote w:id="34">
    <w:p w14:paraId="322561FC" w14:textId="660B3DFE" w:rsidR="008E5B86" w:rsidRPr="008E5B86" w:rsidRDefault="008E5B86" w:rsidP="00D138E8">
      <w:pPr>
        <w:pStyle w:val="Fotnotstext"/>
        <w:rPr>
          <w:rFonts w:ascii="Times New Roman" w:hAnsi="Times New Roman"/>
        </w:rPr>
      </w:pPr>
      <w:r w:rsidRPr="008E5B86">
        <w:rPr>
          <w:rStyle w:val="Fotnotsreferens"/>
          <w:rFonts w:ascii="Times New Roman" w:hAnsi="Times New Roman"/>
        </w:rPr>
        <w:footnoteRef/>
      </w:r>
      <w:r w:rsidR="0010709B">
        <w:rPr>
          <w:rFonts w:ascii="Times New Roman" w:hAnsi="Times New Roman"/>
        </w:rPr>
        <w:t xml:space="preserve"> Brunnström 2014, s 39</w:t>
      </w:r>
      <w:r w:rsidR="00024B64">
        <w:rPr>
          <w:rFonts w:ascii="Times New Roman" w:hAnsi="Times New Roman"/>
        </w:rPr>
        <w:t>–</w:t>
      </w:r>
      <w:r w:rsidR="0010709B">
        <w:rPr>
          <w:rFonts w:ascii="Times New Roman" w:hAnsi="Times New Roman"/>
        </w:rPr>
        <w:t xml:space="preserve">44. Brunnström refererar även framför allt Beverly </w:t>
      </w:r>
      <w:proofErr w:type="spellStart"/>
      <w:r w:rsidR="0010709B">
        <w:rPr>
          <w:rFonts w:ascii="Times New Roman" w:hAnsi="Times New Roman"/>
        </w:rPr>
        <w:t>Skeggs</w:t>
      </w:r>
      <w:proofErr w:type="spellEnd"/>
      <w:r w:rsidR="0010709B">
        <w:rPr>
          <w:rFonts w:ascii="Times New Roman" w:hAnsi="Times New Roman"/>
        </w:rPr>
        <w:t xml:space="preserve"> kritik av Bourdieus användning av </w:t>
      </w:r>
      <w:proofErr w:type="spellStart"/>
      <w:r w:rsidR="0010709B">
        <w:rPr>
          <w:rFonts w:ascii="Times New Roman" w:hAnsi="Times New Roman"/>
        </w:rPr>
        <w:t>kapitalbegreppet</w:t>
      </w:r>
      <w:proofErr w:type="spellEnd"/>
      <w:r w:rsidR="0010709B">
        <w:rPr>
          <w:rFonts w:ascii="Times New Roman" w:hAnsi="Times New Roman"/>
        </w:rPr>
        <w:t xml:space="preserve"> där arbetarklassen i stor utsträckning definieras av sin avsaknad av kapital.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1B64" w14:textId="77777777" w:rsidR="004A5543" w:rsidRDefault="0013680F">
    <w:pPr>
      <w:suppressAutoHyphens/>
      <w:spacing w:line="360" w:lineRule="atLeast"/>
      <w:jc w:val="both"/>
      <w:rPr>
        <w:sz w:val="20"/>
      </w:rPr>
    </w:pPr>
    <w:r>
      <w:rPr>
        <w:noProof/>
        <w:sz w:val="20"/>
      </w:rPr>
      <w:pict w14:anchorId="6A2D5F1C">
        <v:rect id="_x0000_s2049" alt="" style="position:absolute;left:0;text-align:left;margin-left:1in;margin-top:0;width:451.3pt;height:12pt;z-index:1;mso-wrap-style:square;mso-wrap-edited:f;mso-width-percent:0;mso-height-percent:0;mso-position-horizontal-relative:page;mso-width-percent:0;mso-height-percent:0;v-text-anchor:top" o:allowincell="f" filled="f" stroked="f" strokeweight="0">
          <v:textbox inset="0,0,0,0">
            <w:txbxContent>
              <w:p w14:paraId="55F10314" w14:textId="77777777" w:rsidR="004A5543" w:rsidRDefault="000B7BB9">
                <w:pPr>
                  <w:tabs>
                    <w:tab w:val="center" w:pos="4513"/>
                    <w:tab w:val="right" w:pos="9026"/>
                  </w:tabs>
                  <w:rPr>
                    <w:rFonts w:ascii="Antique Olive" w:hAnsi="Antique Olive"/>
                    <w:spacing w:val="-3"/>
                    <w:lang w:val="en-US"/>
                  </w:rPr>
                </w:pPr>
                <w:r>
                  <w:rPr>
                    <w:sz w:val="20"/>
                  </w:rPr>
                  <w:tab/>
                </w:r>
              </w:p>
            </w:txbxContent>
          </v:textbox>
          <w10:wrap anchorx="page"/>
        </v:rect>
      </w:pict>
    </w:r>
  </w:p>
  <w:p w14:paraId="3AF1BFB1" w14:textId="77777777" w:rsidR="004A5543" w:rsidRDefault="004A5543">
    <w:pPr>
      <w:suppressAutoHyphens/>
      <w:spacing w:after="140" w:line="100" w:lineRule="exact"/>
      <w:jc w:val="both"/>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240AE"/>
    <w:multiLevelType w:val="hybridMultilevel"/>
    <w:tmpl w:val="87101B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1F3501E"/>
    <w:multiLevelType w:val="hybridMultilevel"/>
    <w:tmpl w:val="B112A6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010EDC"/>
    <w:multiLevelType w:val="hybridMultilevel"/>
    <w:tmpl w:val="629086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oNotTrackMoves/>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A7F"/>
    <w:rsid w:val="000043B7"/>
    <w:rsid w:val="00024B64"/>
    <w:rsid w:val="00032E2F"/>
    <w:rsid w:val="00056F0F"/>
    <w:rsid w:val="00062DDB"/>
    <w:rsid w:val="00064CD1"/>
    <w:rsid w:val="000853A7"/>
    <w:rsid w:val="000929C8"/>
    <w:rsid w:val="000934D7"/>
    <w:rsid w:val="00093C98"/>
    <w:rsid w:val="00096FFA"/>
    <w:rsid w:val="000A3EFC"/>
    <w:rsid w:val="000A7551"/>
    <w:rsid w:val="000B0A32"/>
    <w:rsid w:val="000B7BB9"/>
    <w:rsid w:val="000D5201"/>
    <w:rsid w:val="000D79BB"/>
    <w:rsid w:val="00102677"/>
    <w:rsid w:val="0010709B"/>
    <w:rsid w:val="00107A7F"/>
    <w:rsid w:val="001115F7"/>
    <w:rsid w:val="00112EF6"/>
    <w:rsid w:val="0013680F"/>
    <w:rsid w:val="00137648"/>
    <w:rsid w:val="00143F16"/>
    <w:rsid w:val="001454A2"/>
    <w:rsid w:val="00163E1C"/>
    <w:rsid w:val="001814CD"/>
    <w:rsid w:val="0018710C"/>
    <w:rsid w:val="001943B2"/>
    <w:rsid w:val="001E0B12"/>
    <w:rsid w:val="0021020B"/>
    <w:rsid w:val="002277B6"/>
    <w:rsid w:val="00231DD5"/>
    <w:rsid w:val="00233668"/>
    <w:rsid w:val="00235EA6"/>
    <w:rsid w:val="002404DF"/>
    <w:rsid w:val="00250FE0"/>
    <w:rsid w:val="0025116D"/>
    <w:rsid w:val="00261385"/>
    <w:rsid w:val="00271E95"/>
    <w:rsid w:val="0027236C"/>
    <w:rsid w:val="00272ACB"/>
    <w:rsid w:val="0027597C"/>
    <w:rsid w:val="0028270B"/>
    <w:rsid w:val="002931BC"/>
    <w:rsid w:val="00296569"/>
    <w:rsid w:val="002B22B8"/>
    <w:rsid w:val="002B4C3D"/>
    <w:rsid w:val="002B71AF"/>
    <w:rsid w:val="002D44BE"/>
    <w:rsid w:val="002D5749"/>
    <w:rsid w:val="002E51B0"/>
    <w:rsid w:val="002F2316"/>
    <w:rsid w:val="0031496A"/>
    <w:rsid w:val="003307C7"/>
    <w:rsid w:val="00331FD3"/>
    <w:rsid w:val="003428E5"/>
    <w:rsid w:val="00344A29"/>
    <w:rsid w:val="00363241"/>
    <w:rsid w:val="003641BB"/>
    <w:rsid w:val="0036510B"/>
    <w:rsid w:val="0036726F"/>
    <w:rsid w:val="0037621A"/>
    <w:rsid w:val="00383445"/>
    <w:rsid w:val="003874F0"/>
    <w:rsid w:val="003877FF"/>
    <w:rsid w:val="0039728A"/>
    <w:rsid w:val="003B1013"/>
    <w:rsid w:val="003B180E"/>
    <w:rsid w:val="003C00F2"/>
    <w:rsid w:val="003C1409"/>
    <w:rsid w:val="003D1850"/>
    <w:rsid w:val="003D5250"/>
    <w:rsid w:val="003D6D93"/>
    <w:rsid w:val="00404ACD"/>
    <w:rsid w:val="004117E2"/>
    <w:rsid w:val="00412FCD"/>
    <w:rsid w:val="00425478"/>
    <w:rsid w:val="00435C2B"/>
    <w:rsid w:val="00476A50"/>
    <w:rsid w:val="00481830"/>
    <w:rsid w:val="00485BA8"/>
    <w:rsid w:val="00491833"/>
    <w:rsid w:val="00494A87"/>
    <w:rsid w:val="004A28F8"/>
    <w:rsid w:val="004A53D0"/>
    <w:rsid w:val="004A5543"/>
    <w:rsid w:val="004B05BF"/>
    <w:rsid w:val="004B0E4A"/>
    <w:rsid w:val="004C158E"/>
    <w:rsid w:val="004C6FAF"/>
    <w:rsid w:val="004D1E0C"/>
    <w:rsid w:val="004D3D1A"/>
    <w:rsid w:val="00500D3C"/>
    <w:rsid w:val="005015EB"/>
    <w:rsid w:val="0051446D"/>
    <w:rsid w:val="00526F7F"/>
    <w:rsid w:val="005308C2"/>
    <w:rsid w:val="005319AD"/>
    <w:rsid w:val="005409C7"/>
    <w:rsid w:val="00541B3F"/>
    <w:rsid w:val="00547B85"/>
    <w:rsid w:val="005545E7"/>
    <w:rsid w:val="00554FEB"/>
    <w:rsid w:val="005804F4"/>
    <w:rsid w:val="00590BC0"/>
    <w:rsid w:val="0059470F"/>
    <w:rsid w:val="00597765"/>
    <w:rsid w:val="005C52CF"/>
    <w:rsid w:val="005D7CFF"/>
    <w:rsid w:val="005F2218"/>
    <w:rsid w:val="00602195"/>
    <w:rsid w:val="0061009B"/>
    <w:rsid w:val="006178EF"/>
    <w:rsid w:val="006369D7"/>
    <w:rsid w:val="00637D0D"/>
    <w:rsid w:val="006446B1"/>
    <w:rsid w:val="00656177"/>
    <w:rsid w:val="00656653"/>
    <w:rsid w:val="00663196"/>
    <w:rsid w:val="0066591D"/>
    <w:rsid w:val="00674EA4"/>
    <w:rsid w:val="006826F5"/>
    <w:rsid w:val="0068355F"/>
    <w:rsid w:val="006873B6"/>
    <w:rsid w:val="006D09DB"/>
    <w:rsid w:val="006D52B4"/>
    <w:rsid w:val="006E17CB"/>
    <w:rsid w:val="006F2BD6"/>
    <w:rsid w:val="006F522D"/>
    <w:rsid w:val="007052AB"/>
    <w:rsid w:val="0071201C"/>
    <w:rsid w:val="00713799"/>
    <w:rsid w:val="0072757F"/>
    <w:rsid w:val="00743354"/>
    <w:rsid w:val="00753A0D"/>
    <w:rsid w:val="00771D14"/>
    <w:rsid w:val="007826E7"/>
    <w:rsid w:val="00784060"/>
    <w:rsid w:val="007869F0"/>
    <w:rsid w:val="007910B7"/>
    <w:rsid w:val="00794BE6"/>
    <w:rsid w:val="00797E36"/>
    <w:rsid w:val="007A7FFB"/>
    <w:rsid w:val="007B0A78"/>
    <w:rsid w:val="007C35A7"/>
    <w:rsid w:val="007E0F11"/>
    <w:rsid w:val="007E300F"/>
    <w:rsid w:val="007E38E2"/>
    <w:rsid w:val="007E6A22"/>
    <w:rsid w:val="007E6B60"/>
    <w:rsid w:val="007F1693"/>
    <w:rsid w:val="008016C3"/>
    <w:rsid w:val="00813733"/>
    <w:rsid w:val="00843D16"/>
    <w:rsid w:val="0084561F"/>
    <w:rsid w:val="008567C8"/>
    <w:rsid w:val="00856BF6"/>
    <w:rsid w:val="0086279E"/>
    <w:rsid w:val="00874BA4"/>
    <w:rsid w:val="00876A64"/>
    <w:rsid w:val="008843E3"/>
    <w:rsid w:val="00893F6C"/>
    <w:rsid w:val="008A33CF"/>
    <w:rsid w:val="008A436E"/>
    <w:rsid w:val="008A6E57"/>
    <w:rsid w:val="008B0DA6"/>
    <w:rsid w:val="008B176B"/>
    <w:rsid w:val="008B75A5"/>
    <w:rsid w:val="008C0145"/>
    <w:rsid w:val="008C3EA4"/>
    <w:rsid w:val="008D1B86"/>
    <w:rsid w:val="008E03F0"/>
    <w:rsid w:val="008E1E0E"/>
    <w:rsid w:val="008E5B86"/>
    <w:rsid w:val="008F24BB"/>
    <w:rsid w:val="008F631F"/>
    <w:rsid w:val="00900BF2"/>
    <w:rsid w:val="0091254E"/>
    <w:rsid w:val="009408EF"/>
    <w:rsid w:val="00943F89"/>
    <w:rsid w:val="00947B28"/>
    <w:rsid w:val="0095503B"/>
    <w:rsid w:val="00965DB3"/>
    <w:rsid w:val="0096707E"/>
    <w:rsid w:val="00976F26"/>
    <w:rsid w:val="00980712"/>
    <w:rsid w:val="00982EEC"/>
    <w:rsid w:val="00990730"/>
    <w:rsid w:val="00990D85"/>
    <w:rsid w:val="00997C0D"/>
    <w:rsid w:val="009B130F"/>
    <w:rsid w:val="009B3E61"/>
    <w:rsid w:val="009D5600"/>
    <w:rsid w:val="009E601A"/>
    <w:rsid w:val="009E6AC8"/>
    <w:rsid w:val="009E788E"/>
    <w:rsid w:val="009F45E5"/>
    <w:rsid w:val="00A00044"/>
    <w:rsid w:val="00A06887"/>
    <w:rsid w:val="00A07852"/>
    <w:rsid w:val="00A07CAE"/>
    <w:rsid w:val="00A1545A"/>
    <w:rsid w:val="00A15E36"/>
    <w:rsid w:val="00A34E22"/>
    <w:rsid w:val="00A46A73"/>
    <w:rsid w:val="00A56EF5"/>
    <w:rsid w:val="00A85346"/>
    <w:rsid w:val="00A854D9"/>
    <w:rsid w:val="00A95A3A"/>
    <w:rsid w:val="00A963A4"/>
    <w:rsid w:val="00AA3B92"/>
    <w:rsid w:val="00AD153B"/>
    <w:rsid w:val="00AD43C7"/>
    <w:rsid w:val="00AE55E1"/>
    <w:rsid w:val="00AF387D"/>
    <w:rsid w:val="00B12B67"/>
    <w:rsid w:val="00B1744E"/>
    <w:rsid w:val="00B211AF"/>
    <w:rsid w:val="00B23491"/>
    <w:rsid w:val="00B3073C"/>
    <w:rsid w:val="00B32C12"/>
    <w:rsid w:val="00B35217"/>
    <w:rsid w:val="00B479F2"/>
    <w:rsid w:val="00B61D58"/>
    <w:rsid w:val="00B64C33"/>
    <w:rsid w:val="00B6558D"/>
    <w:rsid w:val="00B67162"/>
    <w:rsid w:val="00B84E0F"/>
    <w:rsid w:val="00B902FA"/>
    <w:rsid w:val="00B9190A"/>
    <w:rsid w:val="00B937F0"/>
    <w:rsid w:val="00B95E38"/>
    <w:rsid w:val="00BB1F56"/>
    <w:rsid w:val="00BB2E8E"/>
    <w:rsid w:val="00BE561C"/>
    <w:rsid w:val="00BF4B79"/>
    <w:rsid w:val="00C470ED"/>
    <w:rsid w:val="00C50033"/>
    <w:rsid w:val="00C50CB1"/>
    <w:rsid w:val="00C50CEB"/>
    <w:rsid w:val="00C55F17"/>
    <w:rsid w:val="00C636D7"/>
    <w:rsid w:val="00C66DD9"/>
    <w:rsid w:val="00C71E4B"/>
    <w:rsid w:val="00C80C80"/>
    <w:rsid w:val="00C80DD5"/>
    <w:rsid w:val="00C922E3"/>
    <w:rsid w:val="00C97D2F"/>
    <w:rsid w:val="00CA09B4"/>
    <w:rsid w:val="00CA0CDF"/>
    <w:rsid w:val="00CC0694"/>
    <w:rsid w:val="00CC3761"/>
    <w:rsid w:val="00CC5B95"/>
    <w:rsid w:val="00CD62D4"/>
    <w:rsid w:val="00CF0303"/>
    <w:rsid w:val="00CF0E15"/>
    <w:rsid w:val="00CF2B98"/>
    <w:rsid w:val="00CF3F5F"/>
    <w:rsid w:val="00CF74F0"/>
    <w:rsid w:val="00D021D5"/>
    <w:rsid w:val="00D138E8"/>
    <w:rsid w:val="00D13EF5"/>
    <w:rsid w:val="00D15787"/>
    <w:rsid w:val="00D22D2B"/>
    <w:rsid w:val="00D233CB"/>
    <w:rsid w:val="00D268AA"/>
    <w:rsid w:val="00D35B81"/>
    <w:rsid w:val="00D40A8E"/>
    <w:rsid w:val="00D420AC"/>
    <w:rsid w:val="00D4723A"/>
    <w:rsid w:val="00D5086C"/>
    <w:rsid w:val="00D547C6"/>
    <w:rsid w:val="00D67451"/>
    <w:rsid w:val="00D70720"/>
    <w:rsid w:val="00D83F64"/>
    <w:rsid w:val="00DA4113"/>
    <w:rsid w:val="00DA7689"/>
    <w:rsid w:val="00DB1182"/>
    <w:rsid w:val="00DB1E4E"/>
    <w:rsid w:val="00DB3FCC"/>
    <w:rsid w:val="00DC50AA"/>
    <w:rsid w:val="00DE31E9"/>
    <w:rsid w:val="00E03160"/>
    <w:rsid w:val="00E05F79"/>
    <w:rsid w:val="00E07E94"/>
    <w:rsid w:val="00E10F2A"/>
    <w:rsid w:val="00E11AE7"/>
    <w:rsid w:val="00E1406A"/>
    <w:rsid w:val="00E20419"/>
    <w:rsid w:val="00E25556"/>
    <w:rsid w:val="00E26C77"/>
    <w:rsid w:val="00E46436"/>
    <w:rsid w:val="00E50FA7"/>
    <w:rsid w:val="00E53188"/>
    <w:rsid w:val="00E630CB"/>
    <w:rsid w:val="00E6543B"/>
    <w:rsid w:val="00E70105"/>
    <w:rsid w:val="00E73353"/>
    <w:rsid w:val="00E734E5"/>
    <w:rsid w:val="00E868B3"/>
    <w:rsid w:val="00E90398"/>
    <w:rsid w:val="00EA179E"/>
    <w:rsid w:val="00EA4BDF"/>
    <w:rsid w:val="00EA723F"/>
    <w:rsid w:val="00EE053C"/>
    <w:rsid w:val="00EE5FD9"/>
    <w:rsid w:val="00EF11D4"/>
    <w:rsid w:val="00EF40B7"/>
    <w:rsid w:val="00EF6600"/>
    <w:rsid w:val="00F310C5"/>
    <w:rsid w:val="00F31F0D"/>
    <w:rsid w:val="00F41397"/>
    <w:rsid w:val="00F53A9C"/>
    <w:rsid w:val="00F6570D"/>
    <w:rsid w:val="00F67A34"/>
    <w:rsid w:val="00F9121F"/>
    <w:rsid w:val="00F949DD"/>
    <w:rsid w:val="00F963E8"/>
    <w:rsid w:val="00FA470B"/>
    <w:rsid w:val="00FB3CA5"/>
    <w:rsid w:val="00FD7746"/>
    <w:rsid w:val="00FF29EB"/>
    <w:rsid w:val="00FF3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2EC062"/>
  <w15:chartTrackingRefBased/>
  <w15:docId w15:val="{A7625B31-6F20-4822-90EB-9C5B20BD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Rubrik1">
    <w:name w:val="heading 1"/>
    <w:basedOn w:val="Normal"/>
    <w:next w:val="Normal"/>
    <w:link w:val="Rubrik1Char"/>
    <w:uiPriority w:val="9"/>
    <w:qFormat/>
    <w:rsid w:val="0071201C"/>
    <w:pPr>
      <w:keepNext/>
      <w:spacing w:before="240" w:after="60"/>
      <w:outlineLvl w:val="0"/>
    </w:pPr>
    <w:rPr>
      <w:rFonts w:ascii="Calibri Light" w:hAnsi="Calibri Light"/>
      <w:b/>
      <w:bCs/>
      <w:kern w:val="32"/>
      <w:sz w:val="32"/>
      <w:szCs w:val="32"/>
    </w:rPr>
  </w:style>
  <w:style w:type="paragraph" w:styleId="Rubrik2">
    <w:name w:val="heading 2"/>
    <w:basedOn w:val="Normal"/>
    <w:next w:val="Normal"/>
    <w:link w:val="Rubrik2Char"/>
    <w:uiPriority w:val="9"/>
    <w:unhideWhenUsed/>
    <w:qFormat/>
    <w:rsid w:val="0071201C"/>
    <w:pPr>
      <w:keepNext/>
      <w:spacing w:before="240" w:after="60"/>
      <w:outlineLvl w:val="1"/>
    </w:pPr>
    <w:rPr>
      <w:rFonts w:ascii="Calibri Light" w:hAnsi="Calibri Light"/>
      <w:b/>
      <w:bCs/>
      <w:i/>
      <w:iCs/>
      <w:sz w:val="28"/>
      <w:szCs w:val="28"/>
    </w:rPr>
  </w:style>
  <w:style w:type="paragraph" w:styleId="Rubrik3">
    <w:name w:val="heading 3"/>
    <w:basedOn w:val="Normal"/>
    <w:next w:val="Normal"/>
    <w:link w:val="Rubrik3Char"/>
    <w:uiPriority w:val="9"/>
    <w:unhideWhenUsed/>
    <w:qFormat/>
    <w:rsid w:val="0071201C"/>
    <w:pPr>
      <w:keepNext/>
      <w:spacing w:before="240" w:after="60"/>
      <w:outlineLvl w:val="2"/>
    </w:pPr>
    <w:rPr>
      <w:rFonts w:ascii="Calibri Light" w:hAnsi="Calibri Light"/>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teckensnittfrstycke">
    <w:name w:val="Standardteckensnitt för stycke"/>
  </w:style>
  <w:style w:type="paragraph" w:styleId="Slutnotstext">
    <w:name w:val="endnote text"/>
    <w:basedOn w:val="Normal"/>
    <w:semiHidden/>
    <w:rPr>
      <w:sz w:val="20"/>
    </w:rPr>
  </w:style>
  <w:style w:type="character" w:styleId="Slutnotsreferens">
    <w:name w:val="endnote reference"/>
    <w:semiHidden/>
    <w:rPr>
      <w:vertAlign w:val="superscript"/>
    </w:rPr>
  </w:style>
  <w:style w:type="paragraph" w:styleId="Fotnotstext">
    <w:name w:val="footnote text"/>
    <w:basedOn w:val="Normal"/>
    <w:semiHidden/>
    <w:rPr>
      <w:sz w:val="20"/>
    </w:rPr>
  </w:style>
  <w:style w:type="character" w:styleId="Fotnotsreferens">
    <w:name w:val="footnote reference"/>
    <w:semiHidden/>
    <w:rPr>
      <w:vertAlign w:val="superscript"/>
    </w:rPr>
  </w:style>
  <w:style w:type="paragraph" w:customStyle="1" w:styleId="innehll1">
    <w:name w:val="innehåll 1"/>
    <w:basedOn w:val="Normal"/>
    <w:pPr>
      <w:tabs>
        <w:tab w:val="right" w:leader="dot" w:pos="9360"/>
      </w:tabs>
      <w:suppressAutoHyphens/>
      <w:spacing w:before="480" w:line="240" w:lineRule="atLeast"/>
      <w:ind w:left="720" w:right="720" w:hanging="720"/>
    </w:pPr>
    <w:rPr>
      <w:lang w:val="en-US"/>
    </w:rPr>
  </w:style>
  <w:style w:type="paragraph" w:customStyle="1" w:styleId="innehll2">
    <w:name w:val="innehåll 2"/>
    <w:basedOn w:val="Normal"/>
    <w:pPr>
      <w:tabs>
        <w:tab w:val="right" w:leader="dot" w:pos="9360"/>
      </w:tabs>
      <w:suppressAutoHyphens/>
      <w:spacing w:line="240" w:lineRule="atLeast"/>
      <w:ind w:left="1440" w:right="720" w:hanging="720"/>
    </w:pPr>
    <w:rPr>
      <w:lang w:val="en-US"/>
    </w:rPr>
  </w:style>
  <w:style w:type="paragraph" w:customStyle="1" w:styleId="innehll3">
    <w:name w:val="innehåll 3"/>
    <w:basedOn w:val="Normal"/>
    <w:pPr>
      <w:tabs>
        <w:tab w:val="right" w:leader="dot" w:pos="9360"/>
      </w:tabs>
      <w:suppressAutoHyphens/>
      <w:spacing w:line="240" w:lineRule="atLeast"/>
      <w:ind w:left="2160" w:right="720" w:hanging="720"/>
    </w:pPr>
    <w:rPr>
      <w:lang w:val="en-US"/>
    </w:rPr>
  </w:style>
  <w:style w:type="paragraph" w:customStyle="1" w:styleId="innehll4">
    <w:name w:val="innehåll 4"/>
    <w:basedOn w:val="Normal"/>
    <w:pPr>
      <w:tabs>
        <w:tab w:val="right" w:leader="dot" w:pos="9360"/>
      </w:tabs>
      <w:suppressAutoHyphens/>
      <w:spacing w:line="240" w:lineRule="atLeast"/>
      <w:ind w:left="2880" w:right="720" w:hanging="720"/>
    </w:pPr>
    <w:rPr>
      <w:lang w:val="en-US"/>
    </w:rPr>
  </w:style>
  <w:style w:type="paragraph" w:customStyle="1" w:styleId="innehll5">
    <w:name w:val="innehåll 5"/>
    <w:basedOn w:val="Normal"/>
    <w:pPr>
      <w:tabs>
        <w:tab w:val="right" w:leader="dot" w:pos="9360"/>
      </w:tabs>
      <w:suppressAutoHyphens/>
      <w:spacing w:line="240" w:lineRule="atLeast"/>
      <w:ind w:left="3600" w:right="720" w:hanging="720"/>
    </w:pPr>
    <w:rPr>
      <w:lang w:val="en-US"/>
    </w:rPr>
  </w:style>
  <w:style w:type="paragraph" w:customStyle="1" w:styleId="innehll6">
    <w:name w:val="innehåll 6"/>
    <w:basedOn w:val="Normal"/>
    <w:pPr>
      <w:tabs>
        <w:tab w:val="right" w:pos="9360"/>
      </w:tabs>
      <w:suppressAutoHyphens/>
      <w:spacing w:line="240" w:lineRule="atLeast"/>
      <w:ind w:left="720" w:hanging="720"/>
    </w:pPr>
    <w:rPr>
      <w:lang w:val="en-US"/>
    </w:rPr>
  </w:style>
  <w:style w:type="paragraph" w:customStyle="1" w:styleId="innehll7">
    <w:name w:val="innehåll 7"/>
    <w:basedOn w:val="Normal"/>
    <w:pPr>
      <w:suppressAutoHyphens/>
      <w:spacing w:line="240" w:lineRule="atLeast"/>
      <w:ind w:left="720" w:hanging="720"/>
    </w:pPr>
    <w:rPr>
      <w:lang w:val="en-US"/>
    </w:rPr>
  </w:style>
  <w:style w:type="paragraph" w:customStyle="1" w:styleId="innehll8">
    <w:name w:val="innehåll 8"/>
    <w:basedOn w:val="Normal"/>
    <w:pPr>
      <w:tabs>
        <w:tab w:val="right" w:pos="9360"/>
      </w:tabs>
      <w:suppressAutoHyphens/>
      <w:spacing w:line="240" w:lineRule="atLeast"/>
      <w:ind w:left="720" w:hanging="720"/>
    </w:pPr>
    <w:rPr>
      <w:lang w:val="en-US"/>
    </w:rPr>
  </w:style>
  <w:style w:type="paragraph" w:customStyle="1" w:styleId="innehll9">
    <w:name w:val="innehåll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rPr>
      <w:lang w:val="en-US"/>
    </w:rPr>
  </w:style>
  <w:style w:type="paragraph" w:styleId="Index2">
    <w:name w:val="index 2"/>
    <w:basedOn w:val="Normal"/>
    <w:next w:val="Normal"/>
    <w:autoRedefine/>
    <w:semiHidden/>
    <w:pPr>
      <w:tabs>
        <w:tab w:val="right" w:leader="dot" w:pos="9360"/>
      </w:tabs>
      <w:suppressAutoHyphens/>
      <w:spacing w:line="240" w:lineRule="atLeast"/>
      <w:ind w:left="1440" w:right="720" w:hanging="720"/>
    </w:pPr>
    <w:rPr>
      <w:lang w:val="en-US"/>
    </w:rPr>
  </w:style>
  <w:style w:type="paragraph" w:customStyle="1" w:styleId="citatfrteckning">
    <w:name w:val="citatförteckning"/>
    <w:basedOn w:val="Normal"/>
    <w:pPr>
      <w:tabs>
        <w:tab w:val="right" w:pos="9360"/>
      </w:tabs>
      <w:suppressAutoHyphens/>
      <w:spacing w:line="240" w:lineRule="atLeast"/>
    </w:pPr>
    <w:rPr>
      <w:lang w:val="en-US"/>
    </w:rPr>
  </w:style>
  <w:style w:type="paragraph" w:customStyle="1" w:styleId="beskrivning">
    <w:name w:val="beskrivning"/>
    <w:basedOn w:val="Normal"/>
    <w:rPr>
      <w:sz w:val="20"/>
    </w:rPr>
  </w:style>
  <w:style w:type="character" w:customStyle="1" w:styleId="EquationCaption">
    <w:name w:val="_Equation Caption"/>
  </w:style>
  <w:style w:type="paragraph" w:styleId="Sidhuvud">
    <w:name w:val="header"/>
    <w:basedOn w:val="Normal"/>
    <w:link w:val="SidhuvudChar"/>
    <w:uiPriority w:val="99"/>
    <w:unhideWhenUsed/>
    <w:rsid w:val="00AE55E1"/>
    <w:pPr>
      <w:tabs>
        <w:tab w:val="center" w:pos="4536"/>
        <w:tab w:val="right" w:pos="9072"/>
      </w:tabs>
    </w:pPr>
  </w:style>
  <w:style w:type="character" w:customStyle="1" w:styleId="SidhuvudChar">
    <w:name w:val="Sidhuvud Char"/>
    <w:link w:val="Sidhuvud"/>
    <w:uiPriority w:val="99"/>
    <w:rsid w:val="00AE55E1"/>
    <w:rPr>
      <w:rFonts w:ascii="Courier" w:hAnsi="Courier"/>
      <w:sz w:val="24"/>
      <w:szCs w:val="24"/>
    </w:rPr>
  </w:style>
  <w:style w:type="paragraph" w:styleId="Sidfot">
    <w:name w:val="footer"/>
    <w:basedOn w:val="Normal"/>
    <w:link w:val="SidfotChar"/>
    <w:uiPriority w:val="99"/>
    <w:unhideWhenUsed/>
    <w:rsid w:val="00AE55E1"/>
    <w:pPr>
      <w:tabs>
        <w:tab w:val="center" w:pos="4536"/>
        <w:tab w:val="right" w:pos="9072"/>
      </w:tabs>
    </w:pPr>
  </w:style>
  <w:style w:type="character" w:customStyle="1" w:styleId="SidfotChar">
    <w:name w:val="Sidfot Char"/>
    <w:link w:val="Sidfot"/>
    <w:uiPriority w:val="99"/>
    <w:rsid w:val="00AE55E1"/>
    <w:rPr>
      <w:rFonts w:ascii="Courier" w:hAnsi="Courier"/>
      <w:sz w:val="24"/>
      <w:szCs w:val="24"/>
    </w:rPr>
  </w:style>
  <w:style w:type="paragraph" w:styleId="Ingetavstnd">
    <w:name w:val="No Spacing"/>
    <w:uiPriority w:val="1"/>
    <w:qFormat/>
    <w:rsid w:val="0071201C"/>
    <w:pPr>
      <w:widowControl w:val="0"/>
      <w:autoSpaceDE w:val="0"/>
      <w:autoSpaceDN w:val="0"/>
      <w:adjustRightInd w:val="0"/>
    </w:pPr>
    <w:rPr>
      <w:rFonts w:ascii="Courier" w:hAnsi="Courier"/>
      <w:sz w:val="24"/>
      <w:szCs w:val="24"/>
    </w:rPr>
  </w:style>
  <w:style w:type="character" w:customStyle="1" w:styleId="Rubrik1Char">
    <w:name w:val="Rubrik 1 Char"/>
    <w:link w:val="Rubrik1"/>
    <w:uiPriority w:val="9"/>
    <w:rsid w:val="0071201C"/>
    <w:rPr>
      <w:rFonts w:ascii="Calibri Light" w:eastAsia="Times New Roman" w:hAnsi="Calibri Light" w:cs="Times New Roman"/>
      <w:b/>
      <w:bCs/>
      <w:kern w:val="32"/>
      <w:sz w:val="32"/>
      <w:szCs w:val="32"/>
    </w:rPr>
  </w:style>
  <w:style w:type="character" w:customStyle="1" w:styleId="Rubrik2Char">
    <w:name w:val="Rubrik 2 Char"/>
    <w:link w:val="Rubrik2"/>
    <w:uiPriority w:val="9"/>
    <w:rsid w:val="0071201C"/>
    <w:rPr>
      <w:rFonts w:ascii="Calibri Light" w:eastAsia="Times New Roman" w:hAnsi="Calibri Light" w:cs="Times New Roman"/>
      <w:b/>
      <w:bCs/>
      <w:i/>
      <w:iCs/>
      <w:sz w:val="28"/>
      <w:szCs w:val="28"/>
    </w:rPr>
  </w:style>
  <w:style w:type="character" w:customStyle="1" w:styleId="Rubrik3Char">
    <w:name w:val="Rubrik 3 Char"/>
    <w:link w:val="Rubrik3"/>
    <w:uiPriority w:val="9"/>
    <w:rsid w:val="0071201C"/>
    <w:rPr>
      <w:rFonts w:ascii="Calibri Light" w:eastAsia="Times New Roman" w:hAnsi="Calibri Light" w:cs="Times New Roman"/>
      <w:b/>
      <w:bCs/>
      <w:sz w:val="26"/>
      <w:szCs w:val="26"/>
    </w:rPr>
  </w:style>
  <w:style w:type="character" w:styleId="Hyperlnk">
    <w:name w:val="Hyperlink"/>
    <w:uiPriority w:val="99"/>
    <w:unhideWhenUsed/>
    <w:rsid w:val="00976F26"/>
    <w:rPr>
      <w:color w:val="0563C1"/>
      <w:u w:val="single"/>
    </w:rPr>
  </w:style>
  <w:style w:type="character" w:styleId="Olstomnmnande">
    <w:name w:val="Unresolved Mention"/>
    <w:uiPriority w:val="99"/>
    <w:semiHidden/>
    <w:unhideWhenUsed/>
    <w:rsid w:val="00976F26"/>
    <w:rPr>
      <w:color w:val="605E5C"/>
      <w:shd w:val="clear" w:color="auto" w:fill="E1DFDD"/>
    </w:rPr>
  </w:style>
  <w:style w:type="character" w:styleId="Kommentarsreferens">
    <w:name w:val="annotation reference"/>
    <w:uiPriority w:val="99"/>
    <w:semiHidden/>
    <w:unhideWhenUsed/>
    <w:rsid w:val="00590BC0"/>
    <w:rPr>
      <w:sz w:val="16"/>
      <w:szCs w:val="16"/>
    </w:rPr>
  </w:style>
  <w:style w:type="paragraph" w:styleId="Kommentarer">
    <w:name w:val="annotation text"/>
    <w:basedOn w:val="Normal"/>
    <w:link w:val="KommentarerChar"/>
    <w:uiPriority w:val="99"/>
    <w:unhideWhenUsed/>
    <w:rsid w:val="00590BC0"/>
    <w:rPr>
      <w:sz w:val="20"/>
      <w:szCs w:val="20"/>
    </w:rPr>
  </w:style>
  <w:style w:type="character" w:customStyle="1" w:styleId="KommentarerChar">
    <w:name w:val="Kommentarer Char"/>
    <w:link w:val="Kommentarer"/>
    <w:uiPriority w:val="99"/>
    <w:rsid w:val="00590BC0"/>
    <w:rPr>
      <w:rFonts w:ascii="Courier" w:hAnsi="Courier"/>
    </w:rPr>
  </w:style>
  <w:style w:type="paragraph" w:styleId="Kommentarsmne">
    <w:name w:val="annotation subject"/>
    <w:basedOn w:val="Kommentarer"/>
    <w:next w:val="Kommentarer"/>
    <w:link w:val="KommentarsmneChar"/>
    <w:uiPriority w:val="99"/>
    <w:semiHidden/>
    <w:unhideWhenUsed/>
    <w:rsid w:val="00590BC0"/>
    <w:rPr>
      <w:b/>
      <w:bCs/>
    </w:rPr>
  </w:style>
  <w:style w:type="character" w:customStyle="1" w:styleId="KommentarsmneChar">
    <w:name w:val="Kommentarsämne Char"/>
    <w:link w:val="Kommentarsmne"/>
    <w:uiPriority w:val="99"/>
    <w:semiHidden/>
    <w:rsid w:val="00590BC0"/>
    <w:rPr>
      <w:rFonts w:ascii="Courier" w:hAnsi="Courier"/>
      <w:b/>
      <w:bCs/>
    </w:rPr>
  </w:style>
  <w:style w:type="paragraph" w:styleId="Ballongtext">
    <w:name w:val="Balloon Text"/>
    <w:basedOn w:val="Normal"/>
    <w:link w:val="BallongtextChar"/>
    <w:uiPriority w:val="99"/>
    <w:semiHidden/>
    <w:unhideWhenUsed/>
    <w:rsid w:val="00590BC0"/>
    <w:rPr>
      <w:rFonts w:ascii="Times New Roman" w:hAnsi="Times New Roman"/>
      <w:sz w:val="18"/>
      <w:szCs w:val="18"/>
    </w:rPr>
  </w:style>
  <w:style w:type="character" w:customStyle="1" w:styleId="BallongtextChar">
    <w:name w:val="Ballongtext Char"/>
    <w:link w:val="Ballongtext"/>
    <w:uiPriority w:val="99"/>
    <w:semiHidden/>
    <w:rsid w:val="00590B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02DE-AE0E-4D96-A17E-F993ED46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5945</Words>
  <Characters>31511</Characters>
  <Application>Microsoft Office Word</Application>
  <DocSecurity>0</DocSecurity>
  <Lines>262</Lines>
  <Paragraphs>74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Paper till Arbetarhistorisk konferens 2017 i Landskrona</vt:lpstr>
      <vt:lpstr>Paper till arbetsseminarium vid Etnologiska institutionen i Uppsala den 26-27 september 1996</vt:lpstr>
    </vt:vector>
  </TitlesOfParts>
  <Company>Hewlett-Packard Company</Company>
  <LinksUpToDate>false</LinksUpToDate>
  <CharactersWithSpaces>37382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till Arbetarhistorisk konferens 2017 i Landskrona</dc:title>
  <dc:subject/>
  <dc:creator>Björn Horgby</dc:creator>
  <cp:keywords/>
  <dc:description/>
  <cp:lastModifiedBy>Björn Horgby</cp:lastModifiedBy>
  <cp:revision>2</cp:revision>
  <dcterms:created xsi:type="dcterms:W3CDTF">2020-01-13T11:40:00Z</dcterms:created>
  <dcterms:modified xsi:type="dcterms:W3CDTF">2020-01-13T11:40:00Z</dcterms:modified>
</cp:coreProperties>
</file>